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EA" w:rsidRDefault="005938EA" w:rsidP="005938EA">
      <w:pPr>
        <w:shd w:val="clear" w:color="auto" w:fill="FFFFFF"/>
        <w:spacing w:after="0" w:line="240" w:lineRule="auto"/>
        <w:jc w:val="both"/>
        <w:rPr>
          <w:rFonts w:ascii="Calibri" w:eastAsia="Times New Roman" w:hAnsi="Calibri" w:cs="Calibri"/>
          <w:color w:val="000000"/>
          <w:sz w:val="24"/>
          <w:szCs w:val="24"/>
          <w:lang w:eastAsia="it-IT"/>
        </w:rPr>
      </w:pPr>
      <w:r w:rsidRPr="00927975">
        <w:rPr>
          <w:rFonts w:ascii="Calibri" w:eastAsia="Times New Roman" w:hAnsi="Calibri" w:cs="Calibri"/>
          <w:color w:val="000000"/>
          <w:sz w:val="24"/>
          <w:szCs w:val="24"/>
          <w:lang w:eastAsia="it-IT"/>
        </w:rPr>
        <w:t>DIDATTICA DELLA FILOSOFIA: La lezione in classe</w:t>
      </w:r>
    </w:p>
    <w:p w:rsidR="005938EA" w:rsidRDefault="005938EA" w:rsidP="005938EA">
      <w:pPr>
        <w:shd w:val="clear" w:color="auto" w:fill="FFFFFF"/>
        <w:spacing w:after="0" w:line="240" w:lineRule="auto"/>
        <w:jc w:val="both"/>
        <w:rPr>
          <w:rFonts w:ascii="Calibri" w:eastAsia="Times New Roman" w:hAnsi="Calibri" w:cs="Calibri"/>
          <w:color w:val="000000"/>
          <w:sz w:val="24"/>
          <w:szCs w:val="24"/>
          <w:lang w:eastAsia="it-IT"/>
        </w:rPr>
      </w:pPr>
    </w:p>
    <w:p w:rsidR="00001D63" w:rsidRDefault="005938EA" w:rsidP="00AC3C65">
      <w:pPr>
        <w:jc w:val="both"/>
      </w:pPr>
      <w:r w:rsidRPr="00420E3B">
        <w:rPr>
          <w:b/>
        </w:rPr>
        <w:t xml:space="preserve">MATERIALI </w:t>
      </w:r>
      <w:proofErr w:type="spellStart"/>
      <w:r w:rsidRPr="00420E3B">
        <w:rPr>
          <w:b/>
        </w:rPr>
        <w:t>DI</w:t>
      </w:r>
      <w:proofErr w:type="spellEnd"/>
      <w:r w:rsidRPr="00420E3B">
        <w:rPr>
          <w:b/>
        </w:rPr>
        <w:t xml:space="preserve"> RIFERIMENTO PER LA LEZIONE SU ROUSSEAU</w:t>
      </w:r>
      <w:r w:rsidR="00AC3C65">
        <w:rPr>
          <w:b/>
        </w:rPr>
        <w:t xml:space="preserve"> </w:t>
      </w:r>
      <w:r w:rsidR="00CE4410">
        <w:t>(1712-1778)</w:t>
      </w:r>
    </w:p>
    <w:p w:rsidR="00126BC2" w:rsidRDefault="00126BC2">
      <w:r>
        <w:t>Vita:  nasce a Ginevra</w:t>
      </w:r>
      <w:r w:rsidR="00221BF0">
        <w:t xml:space="preserve"> </w:t>
      </w:r>
      <w:r>
        <w:t xml:space="preserve">nel 1712 </w:t>
      </w:r>
      <w:r w:rsidR="001963F6">
        <w:t>avviato ad una esistenza tormentata e felice</w:t>
      </w:r>
      <w:r w:rsidR="00DC358A">
        <w:t xml:space="preserve">, che nelle </w:t>
      </w:r>
      <w:r w:rsidR="00DC358A" w:rsidRPr="00DC358A">
        <w:rPr>
          <w:i/>
        </w:rPr>
        <w:t xml:space="preserve">Confessioni </w:t>
      </w:r>
      <w:r w:rsidR="00DC358A">
        <w:t>presenta così: “Non sono fatto come nessuno di quelli che ho incontrato, oso credere di non essere come nessuno di quanti esistono. Se non valgo di più, sono almeno diverso</w:t>
      </w:r>
      <w:r w:rsidR="00F934E7">
        <w:t>.”</w:t>
      </w:r>
      <w:r w:rsidR="001963F6">
        <w:t xml:space="preserve"> </w:t>
      </w:r>
      <w:r w:rsidR="00DC358A">
        <w:t>L</w:t>
      </w:r>
      <w:r>
        <w:t>a madre muore  al parto</w:t>
      </w:r>
      <w:r w:rsidR="00E70C64">
        <w:t xml:space="preserve"> (“costai la vita </w:t>
      </w:r>
      <w:r w:rsidR="001963F6">
        <w:t>a mia madre, , e la mia nascita fu la prima delle mie sventure”)</w:t>
      </w:r>
      <w:r>
        <w:t>, cresciuto dalle zie</w:t>
      </w:r>
      <w:r w:rsidR="001963F6">
        <w:t xml:space="preserve"> con il padre in giro per lavoro</w:t>
      </w:r>
      <w:r>
        <w:t xml:space="preserve">, </w:t>
      </w:r>
      <w:r w:rsidR="00AF2F85">
        <w:t xml:space="preserve">autodidatta, </w:t>
      </w:r>
      <w:r>
        <w:t>a 16 anni scappa di casa,  accolto</w:t>
      </w:r>
      <w:r w:rsidR="00173565">
        <w:t xml:space="preserve"> </w:t>
      </w:r>
      <w:r>
        <w:t xml:space="preserve">ad Annecy da </w:t>
      </w:r>
      <w:proofErr w:type="spellStart"/>
      <w:r>
        <w:t>M.de</w:t>
      </w:r>
      <w:proofErr w:type="spellEnd"/>
      <w:r>
        <w:t xml:space="preserve"> De </w:t>
      </w:r>
      <w:proofErr w:type="spellStart"/>
      <w:r>
        <w:t>Warens</w:t>
      </w:r>
      <w:proofErr w:type="spellEnd"/>
      <w:r w:rsidR="00173565">
        <w:t xml:space="preserve"> che lo invia a Torino all’Ospizio dei Catecumeni per farlo diventare cattolico. Fa  vari lavori: il domestico, il segretario di famiglie d</w:t>
      </w:r>
      <w:r w:rsidR="00A84BC9">
        <w:t>’</w:t>
      </w:r>
      <w:r w:rsidR="00173565">
        <w:t xml:space="preserve">alto livello, , studia e insegna musica, </w:t>
      </w:r>
      <w:r w:rsidR="00D338AA">
        <w:t xml:space="preserve">tornato a Parigi  nel 1741,  si lega ad una povera cucitrice semianalfabeta  di 22 anni, Teresa </w:t>
      </w:r>
      <w:r w:rsidR="00063F2F">
        <w:t xml:space="preserve"> </w:t>
      </w:r>
      <w:proofErr w:type="spellStart"/>
      <w:r w:rsidR="00063F2F">
        <w:t>V</w:t>
      </w:r>
      <w:r w:rsidR="00D338AA">
        <w:t>ass</w:t>
      </w:r>
      <w:r w:rsidR="00C13D7B">
        <w:t>eur</w:t>
      </w:r>
      <w:proofErr w:type="spellEnd"/>
      <w:r w:rsidR="00C13D7B">
        <w:t xml:space="preserve"> con cui fa 5 figli che finiranno tutti all’ospizio dei trovatelli e che molti anni dopo sposerà.  Vince nel </w:t>
      </w:r>
      <w:r w:rsidR="00AF2F85">
        <w:t xml:space="preserve">1750 un concorso dell’Accademia di Digione sulla scienza e le arti e questo lo porta a </w:t>
      </w:r>
      <w:r w:rsidR="00CF500C">
        <w:t xml:space="preserve"> avviare la sua attività di scrittore e pensatore.  Non sopporta la città, prefer</w:t>
      </w:r>
      <w:r w:rsidR="00063F2F">
        <w:t xml:space="preserve">isce vivere </w:t>
      </w:r>
      <w:r w:rsidR="007274AF">
        <w:t xml:space="preserve">appartato ospitato di volta in volta </w:t>
      </w:r>
      <w:r w:rsidR="00063F2F">
        <w:t xml:space="preserve"> </w:t>
      </w:r>
      <w:r w:rsidR="007274AF">
        <w:t xml:space="preserve">in   casette in mezzo ai boschi, </w:t>
      </w:r>
      <w:r w:rsidR="00063F2F">
        <w:t>prima all’</w:t>
      </w:r>
      <w:proofErr w:type="spellStart"/>
      <w:r w:rsidR="00063F2F">
        <w:t>Ermitag</w:t>
      </w:r>
      <w:r w:rsidR="007274AF">
        <w:t>e</w:t>
      </w:r>
      <w:proofErr w:type="spellEnd"/>
      <w:r w:rsidR="00063F2F">
        <w:t xml:space="preserve"> nella foresta di </w:t>
      </w:r>
      <w:proofErr w:type="spellStart"/>
      <w:r w:rsidR="007D2957">
        <w:t>M</w:t>
      </w:r>
      <w:r w:rsidR="00063F2F">
        <w:t>ontmorency</w:t>
      </w:r>
      <w:proofErr w:type="spellEnd"/>
      <w:r w:rsidR="00063F2F">
        <w:t xml:space="preserve">, </w:t>
      </w:r>
      <w:r w:rsidR="009F3099">
        <w:t xml:space="preserve">poi,  in una casetta  a </w:t>
      </w:r>
      <w:proofErr w:type="spellStart"/>
      <w:r w:rsidR="009F3099">
        <w:t>Mont-Louis</w:t>
      </w:r>
      <w:proofErr w:type="spellEnd"/>
      <w:r w:rsidR="009F3099">
        <w:t xml:space="preserve"> </w:t>
      </w:r>
      <w:r w:rsidR="007274AF">
        <w:t>, in base a inviti di aristocratici che si appassionano di lui</w:t>
      </w:r>
      <w:r w:rsidR="009F3099">
        <w:t xml:space="preserve">. </w:t>
      </w:r>
      <w:r w:rsidR="00D338AA">
        <w:t xml:space="preserve"> </w:t>
      </w:r>
      <w:r w:rsidR="008A4E5B">
        <w:t>Agli in</w:t>
      </w:r>
      <w:r w:rsidR="00C34CA8">
        <w:t>i</w:t>
      </w:r>
      <w:r w:rsidR="008A4E5B">
        <w:t xml:space="preserve">zi degli anni ’60,  ha il suo periodo creativo migliore: pubblica nel 1761  Giulia o la Nuova </w:t>
      </w:r>
      <w:proofErr w:type="spellStart"/>
      <w:r w:rsidR="008A4E5B">
        <w:t>Eloisa</w:t>
      </w:r>
      <w:proofErr w:type="spellEnd"/>
      <w:r w:rsidR="008A4E5B">
        <w:t>, e nel 1762, l’Emilio e Il Contratto sociale.  Le sue oper</w:t>
      </w:r>
      <w:r w:rsidR="00C5646A">
        <w:t>e</w:t>
      </w:r>
      <w:r w:rsidR="008A4E5B">
        <w:t xml:space="preserve"> vengono bruciate, rischia l’arresto,</w:t>
      </w:r>
      <w:r w:rsidR="00C5646A">
        <w:t xml:space="preserve"> duramente criticato dagli altri illuministi, in particolare da Voltaire,</w:t>
      </w:r>
      <w:r w:rsidR="008A4E5B">
        <w:t xml:space="preserve"> </w:t>
      </w:r>
      <w:r w:rsidR="00C5646A">
        <w:t xml:space="preserve"> </w:t>
      </w:r>
      <w:r w:rsidR="000C3145">
        <w:t xml:space="preserve">litiga </w:t>
      </w:r>
      <w:r w:rsidR="00C5646A">
        <w:t xml:space="preserve"> anche con David Hume che  l’</w:t>
      </w:r>
      <w:r w:rsidR="001F7631">
        <w:t>a</w:t>
      </w:r>
      <w:r w:rsidR="00C5646A">
        <w:t>veva</w:t>
      </w:r>
      <w:r w:rsidR="001F7631">
        <w:t xml:space="preserve"> fatto ospitare da un amico in Inghilterra, ritorna in Francia facendo il copista di musica, </w:t>
      </w:r>
      <w:r w:rsidR="000C3145">
        <w:t xml:space="preserve"> diventa sempre più scontroso, </w:t>
      </w:r>
      <w:r w:rsidR="00803CE6">
        <w:t xml:space="preserve"> comincia a soffrire di manie di persecuzione , non trova pace da nes</w:t>
      </w:r>
      <w:r w:rsidR="000C3145">
        <w:t>s</w:t>
      </w:r>
      <w:r w:rsidR="00803CE6">
        <w:t>una parte e  muore  qualche mese dopo aver accetta</w:t>
      </w:r>
      <w:r w:rsidR="007D2957">
        <w:t>t</w:t>
      </w:r>
      <w:r w:rsidR="00803CE6">
        <w:t>o un soggiorno offe</w:t>
      </w:r>
      <w:r w:rsidR="007D2957">
        <w:t>r</w:t>
      </w:r>
      <w:r w:rsidR="00803CE6">
        <w:t xml:space="preserve">to dal marchese di </w:t>
      </w:r>
      <w:proofErr w:type="spellStart"/>
      <w:r w:rsidR="00803CE6">
        <w:t>Girardin</w:t>
      </w:r>
      <w:proofErr w:type="spellEnd"/>
      <w:r w:rsidR="00803CE6">
        <w:t xml:space="preserve">, nel 1778.  </w:t>
      </w:r>
      <w:r w:rsidR="00BA0DD9">
        <w:t xml:space="preserve"> </w:t>
      </w:r>
      <w:r w:rsidR="00C5646A">
        <w:t xml:space="preserve"> </w:t>
      </w:r>
    </w:p>
    <w:p w:rsidR="00034830" w:rsidRDefault="00CE4410">
      <w:pPr>
        <w:rPr>
          <w:b/>
        </w:rPr>
      </w:pPr>
      <w:r>
        <w:t xml:space="preserve">La produzione  matura </w:t>
      </w:r>
      <w:r w:rsidR="00EF7EF1">
        <w:t xml:space="preserve">del percorso filosofico di Rousseau si </w:t>
      </w:r>
      <w:r>
        <w:t xml:space="preserve"> conc</w:t>
      </w:r>
      <w:r w:rsidR="00AC3C65">
        <w:t>ret</w:t>
      </w:r>
      <w:r w:rsidR="00EF7EF1">
        <w:t>izz</w:t>
      </w:r>
      <w:r w:rsidR="00AC3C65">
        <w:t>a</w:t>
      </w:r>
      <w:r>
        <w:t xml:space="preserve"> con la pubblicazione nel</w:t>
      </w:r>
      <w:r w:rsidR="00EF7EF1">
        <w:t>lo stesso  anno, il</w:t>
      </w:r>
      <w:r>
        <w:t xml:space="preserve"> 1762</w:t>
      </w:r>
      <w:r w:rsidR="00EF7EF1">
        <w:t>,</w:t>
      </w:r>
      <w:r>
        <w:t xml:space="preserve"> di </w:t>
      </w:r>
      <w:r w:rsidRPr="006F01EE">
        <w:rPr>
          <w:i/>
        </w:rPr>
        <w:t xml:space="preserve">Emilio </w:t>
      </w:r>
      <w:r w:rsidRPr="006F01EE">
        <w:t xml:space="preserve">e </w:t>
      </w:r>
      <w:r w:rsidR="006F01EE" w:rsidRPr="006F01EE">
        <w:t>i</w:t>
      </w:r>
      <w:r w:rsidRPr="006F01EE">
        <w:t>l</w:t>
      </w:r>
      <w:r w:rsidRPr="006F01EE">
        <w:rPr>
          <w:i/>
        </w:rPr>
        <w:t xml:space="preserve"> Contratto sociale</w:t>
      </w:r>
      <w:r>
        <w:t xml:space="preserve">.  </w:t>
      </w:r>
      <w:r w:rsidR="002F1941">
        <w:t>Ho scelto di prendere</w:t>
      </w:r>
      <w:r w:rsidR="00AC3C65">
        <w:t xml:space="preserve"> </w:t>
      </w:r>
      <w:r w:rsidR="002F1941">
        <w:t>in consideraz</w:t>
      </w:r>
      <w:r w:rsidR="00AC3C65">
        <w:t>i</w:t>
      </w:r>
      <w:r w:rsidR="002F1941">
        <w:t>one queste due oper</w:t>
      </w:r>
      <w:r w:rsidR="00AC3C65">
        <w:t>e</w:t>
      </w:r>
      <w:r w:rsidR="002F1941">
        <w:t xml:space="preserve"> in quanto </w:t>
      </w:r>
      <w:r>
        <w:t xml:space="preserve"> viaggiano, per così dire su binari paralleli: </w:t>
      </w:r>
      <w:r w:rsidRPr="006F01EE">
        <w:rPr>
          <w:b/>
          <w:i/>
        </w:rPr>
        <w:t>Emilio</w:t>
      </w:r>
      <w:r w:rsidRPr="006F01EE">
        <w:rPr>
          <w:b/>
        </w:rPr>
        <w:t xml:space="preserve"> attiene alla formazione</w:t>
      </w:r>
      <w:r w:rsidR="00843B15">
        <w:rPr>
          <w:b/>
        </w:rPr>
        <w:t xml:space="preserve"> </w:t>
      </w:r>
      <w:r w:rsidRPr="006F01EE">
        <w:rPr>
          <w:b/>
        </w:rPr>
        <w:t xml:space="preserve"> dell’individuo </w:t>
      </w:r>
      <w:r w:rsidR="002F1941">
        <w:rPr>
          <w:b/>
        </w:rPr>
        <w:t>prima  di essere pronto all’inserimento nella società civile</w:t>
      </w:r>
      <w:r w:rsidR="00B52B99" w:rsidRPr="006F01EE">
        <w:rPr>
          <w:b/>
        </w:rPr>
        <w:t>,</w:t>
      </w:r>
      <w:r w:rsidRPr="006F01EE">
        <w:rPr>
          <w:b/>
        </w:rPr>
        <w:t xml:space="preserve"> </w:t>
      </w:r>
      <w:r w:rsidR="00B52B99" w:rsidRPr="006F01EE">
        <w:rPr>
          <w:b/>
        </w:rPr>
        <w:t xml:space="preserve">Il </w:t>
      </w:r>
      <w:r w:rsidR="00B52B99" w:rsidRPr="006F01EE">
        <w:rPr>
          <w:b/>
          <w:i/>
        </w:rPr>
        <w:t>Contratto sociale</w:t>
      </w:r>
      <w:r w:rsidR="00B52B99" w:rsidRPr="006F01EE">
        <w:rPr>
          <w:b/>
        </w:rPr>
        <w:t xml:space="preserve"> la prefigurazione d</w:t>
      </w:r>
      <w:r w:rsidR="002F1941">
        <w:rPr>
          <w:b/>
        </w:rPr>
        <w:t>ei modi e dei caratteri  di organizzazione politica della società civile in grado di accogliere l’individuo in una convivenza armoniosa e feconda.</w:t>
      </w:r>
      <w:r w:rsidR="00ED1E85">
        <w:rPr>
          <w:b/>
        </w:rPr>
        <w:t xml:space="preserve"> Due processi che si intersecano nella loro maturazione, quello individuale e quello collettivo.  </w:t>
      </w:r>
      <w:r w:rsidR="002F1941">
        <w:rPr>
          <w:b/>
        </w:rPr>
        <w:t xml:space="preserve">Ecco  perché ho scelto </w:t>
      </w:r>
      <w:r w:rsidR="00034830">
        <w:rPr>
          <w:b/>
        </w:rPr>
        <w:t xml:space="preserve"> queste due opere </w:t>
      </w:r>
      <w:r w:rsidR="002F1941">
        <w:rPr>
          <w:b/>
        </w:rPr>
        <w:t xml:space="preserve">nel </w:t>
      </w:r>
      <w:r w:rsidR="00034830">
        <w:rPr>
          <w:b/>
        </w:rPr>
        <w:t>“canovaccio della lezione”</w:t>
      </w:r>
      <w:r w:rsidR="00AC3C65">
        <w:rPr>
          <w:b/>
        </w:rPr>
        <w:t xml:space="preserve"> c</w:t>
      </w:r>
      <w:r w:rsidR="002F1941">
        <w:rPr>
          <w:b/>
        </w:rPr>
        <w:t>he presento.</w:t>
      </w:r>
      <w:r w:rsidR="00ED1E85">
        <w:rPr>
          <w:b/>
        </w:rPr>
        <w:t xml:space="preserve">                                                                                              </w:t>
      </w:r>
    </w:p>
    <w:p w:rsidR="00C34CA8" w:rsidRDefault="00C34CA8">
      <w:r w:rsidRPr="00C34CA8">
        <w:rPr>
          <w:b/>
        </w:rPr>
        <w:t>UNA LETTURA DELL’</w:t>
      </w:r>
      <w:r>
        <w:t xml:space="preserve">  </w:t>
      </w:r>
      <w:r w:rsidRPr="00C34CA8">
        <w:rPr>
          <w:i/>
        </w:rPr>
        <w:t>Emilio</w:t>
      </w:r>
      <w:r>
        <w:t xml:space="preserve"> </w:t>
      </w:r>
      <w:r w:rsidR="00B52B99">
        <w:t xml:space="preserve"> </w:t>
      </w:r>
      <w:r w:rsidR="008D4FE1">
        <w:t>(1762)</w:t>
      </w:r>
    </w:p>
    <w:p w:rsidR="00766060" w:rsidRDefault="00EB1CDC">
      <w:r>
        <w:t>L’</w:t>
      </w:r>
      <w:r w:rsidRPr="00ED1E85">
        <w:rPr>
          <w:i/>
        </w:rPr>
        <w:t>Emilio</w:t>
      </w:r>
      <w:r>
        <w:t xml:space="preserve"> può definirsi un “romanzo pedagogico”.</w:t>
      </w:r>
      <w:r w:rsidR="00B52B99">
        <w:t xml:space="preserve"> </w:t>
      </w:r>
      <w:r>
        <w:t xml:space="preserve">Emilio è l’allievo immaginario di Rousseau, ricco, di robusta costituzione, di media intelligenza, orfano e quindi dipendente dal suo precettore in tutto e per tutto, che lo segue dalla nascita ai 25 anni, quando si sposerà con Sofia e formerà una propria famiglia.  </w:t>
      </w:r>
      <w:r w:rsidR="00B52B99">
        <w:t xml:space="preserve">Grande  merito dell’Emilio potrebbe definirsi la scoperta dell’infanzia come realtà umana e civile peculiare e autonoma in base alla notazione per cui il bambino ha il massimo di ricchezza e di potenzialità </w:t>
      </w:r>
      <w:r>
        <w:t>già</w:t>
      </w:r>
      <w:r w:rsidR="00B52B99">
        <w:t xml:space="preserve"> dalla prima infanzia. Dunque: scoperta della infanzia e necessità di una appropriata pedagogia. </w:t>
      </w:r>
      <w:r w:rsidR="00B52B99" w:rsidRPr="00EE47D3">
        <w:rPr>
          <w:b/>
        </w:rPr>
        <w:t xml:space="preserve">Obiettivo generale: l’educazione va fondata sulla natura umana da preservare e rispettare nei suoi caratteri di base per costruire una </w:t>
      </w:r>
      <w:r w:rsidR="00F31BE3" w:rsidRPr="00EE47D3">
        <w:rPr>
          <w:b/>
        </w:rPr>
        <w:t>“</w:t>
      </w:r>
      <w:r w:rsidR="00B52B99" w:rsidRPr="00EE47D3">
        <w:rPr>
          <w:b/>
        </w:rPr>
        <w:t>seconda natura</w:t>
      </w:r>
      <w:r w:rsidR="00F31BE3" w:rsidRPr="00EE47D3">
        <w:rPr>
          <w:b/>
        </w:rPr>
        <w:t>” adatta alla convivenza civile.</w:t>
      </w:r>
      <w:r w:rsidR="00F31BE3">
        <w:t xml:space="preserve"> </w:t>
      </w:r>
      <w:r w:rsidR="00B52B99">
        <w:t xml:space="preserve">  </w:t>
      </w:r>
      <w:r w:rsidR="00F31BE3">
        <w:t>La educazione</w:t>
      </w:r>
      <w:r w:rsidR="00766060">
        <w:t xml:space="preserve"> è fondamentale e</w:t>
      </w:r>
      <w:r w:rsidR="00F31BE3">
        <w:t xml:space="preserve"> si sviluppa su livelli successivi: 1) educazione della natura con gli sviluppi degli organi e delle facoltà psico-fisiche; 2) educazione delle cose: esperienza degli oggetti e dei fenomeni attraverso i sensi e l’accumulo riflessivo delle impressioni; 3) educazione degli uomini in quanto tali, il solo livello su cui ci sono margini di manovra ed è su questo livello che si inserisce la pratica pedagogica. </w:t>
      </w:r>
      <w:r>
        <w:t>Questa educazione sarà privata, per sottrarre il bambino ad una società perversa e riportarlo all’ordine , dove “gli uomini sono tutti uguali” e “loro vocazione comune è di essere uomini”.</w:t>
      </w:r>
      <w:r w:rsidR="00E479FC">
        <w:t xml:space="preserve"> Bisogna avere attenzione per il bimbo così come è e non come sarà o potrebbe essere, ovvero come una prefigurazione piccolo adulto in pectore ( si pensi ai quadri in cui bambini e bambine sono vestiti come piccoli adulti). </w:t>
      </w:r>
      <w:r w:rsidR="0002103D">
        <w:t xml:space="preserve"> Se la prende con un libro di John </w:t>
      </w:r>
      <w:proofErr w:type="spellStart"/>
      <w:r w:rsidR="0002103D">
        <w:t>Locke</w:t>
      </w:r>
      <w:proofErr w:type="spellEnd"/>
      <w:r w:rsidR="0002103D">
        <w:t xml:space="preserve">, </w:t>
      </w:r>
      <w:r w:rsidR="0002103D" w:rsidRPr="00FF2479">
        <w:rPr>
          <w:i/>
        </w:rPr>
        <w:t>Pensieri sull’educazione dei fanciulli</w:t>
      </w:r>
      <w:r w:rsidR="0002103D">
        <w:t>, ritiene la sua proposta pedagogica rivoluzionaria.</w:t>
      </w:r>
    </w:p>
    <w:p w:rsidR="00766060" w:rsidRDefault="00843B15">
      <w:r>
        <w:rPr>
          <w:b/>
        </w:rPr>
        <w:lastRenderedPageBreak/>
        <w:t>PRIMO LIBRO</w:t>
      </w:r>
      <w:r w:rsidR="00E479FC">
        <w:t xml:space="preserve">: </w:t>
      </w:r>
      <w:r w:rsidR="00766060">
        <w:t xml:space="preserve">nella situazione moderna è meglio la educazione privata, le istituzioni pubbliche insegnano inganni e falsità: “Che il mio allievo sia destinato alle armi, alla Chiesa, o alla toga poco importa. Prima della vocazione dei genitori la natura lo chiama alla vita umana. </w:t>
      </w:r>
      <w:r w:rsidR="00131C78">
        <w:t>Vivere è il mestiere che gli voglio insegnare. Uscendo dalle mie mani, egli non sarà, ne convengo, né magistrato, né soldato, né prete; sarà prima di tutto uomo.”  Nel concreto</w:t>
      </w:r>
      <w:r w:rsidR="008479EE">
        <w:t xml:space="preserve"> nel </w:t>
      </w:r>
      <w:r w:rsidR="00EE47D3">
        <w:t>p</w:t>
      </w:r>
      <w:r w:rsidR="008479EE">
        <w:t>rimo anno di vita</w:t>
      </w:r>
      <w:r w:rsidR="00131C78">
        <w:t xml:space="preserve">: il bimbo non deve essere imprigionato in rigide fasce, se orfano allattato da robuste contadine, che mangiando più legumi che carne rispetto alle donne di città hanno latte più sano, </w:t>
      </w:r>
      <w:r w:rsidR="0045429C">
        <w:t>( “il latte delle femmine erbivore è più dolce e salutare di quelle carnivore”)</w:t>
      </w:r>
      <w:r w:rsidR="003A6F2F">
        <w:t>, de</w:t>
      </w:r>
      <w:r w:rsidR="0045429C">
        <w:t>v</w:t>
      </w:r>
      <w:r w:rsidR="00131C78">
        <w:t>e devono vivere a contatto con la natura e la campagna</w:t>
      </w:r>
      <w:r w:rsidR="003A6F2F">
        <w:t xml:space="preserve"> perché “</w:t>
      </w:r>
      <w:r w:rsidR="00931B38">
        <w:t xml:space="preserve">gli uomini non sono fatti per essere ammucchiati come </w:t>
      </w:r>
      <w:proofErr w:type="spellStart"/>
      <w:r w:rsidR="00931B38">
        <w:t>formiche…ammassati</w:t>
      </w:r>
      <w:proofErr w:type="spellEnd"/>
      <w:r w:rsidR="00931B38">
        <w:t xml:space="preserve"> come montoni morrebbero in pochissimo </w:t>
      </w:r>
      <w:proofErr w:type="spellStart"/>
      <w:r w:rsidR="00931B38">
        <w:t>tempo…</w:t>
      </w:r>
      <w:proofErr w:type="spellEnd"/>
      <w:r w:rsidR="00931B38">
        <w:t>,</w:t>
      </w:r>
      <w:r w:rsidR="003A6F2F">
        <w:t xml:space="preserve"> </w:t>
      </w:r>
      <w:r w:rsidR="006503CC">
        <w:t xml:space="preserve">le città sono la voragine per la specie </w:t>
      </w:r>
      <w:proofErr w:type="spellStart"/>
      <w:r w:rsidR="006503CC">
        <w:t>umana…è</w:t>
      </w:r>
      <w:proofErr w:type="spellEnd"/>
      <w:r w:rsidR="006503CC">
        <w:t xml:space="preserve"> sempre la campagna che offre il mezzo di questo rinnovamento (11-12)</w:t>
      </w:r>
      <w:r w:rsidR="00131C78">
        <w:t xml:space="preserve">.  </w:t>
      </w:r>
      <w:r w:rsidR="00766060">
        <w:t xml:space="preserve"> </w:t>
      </w:r>
      <w:r w:rsidR="00131C78">
        <w:t xml:space="preserve">Bisogna accettare il loro chiasso che non è inopportuno, anzi piacevole  “rende il padre e la madre più necessari e stringe il vincolo coniugale”.  </w:t>
      </w:r>
      <w:r w:rsidR="000545AA">
        <w:t xml:space="preserve">Il bimbo va lasciato libero, ma non assecondato nei capricci, troppe delicatezze non lo temprano per le durezze della vita. La donna deve fare la madre pienamente così il padre su cui insiste: Il padre deve </w:t>
      </w:r>
      <w:r w:rsidR="00DB46A7">
        <w:t xml:space="preserve">dare </w:t>
      </w:r>
      <w:r w:rsidR="000545AA">
        <w:t>uomini alla sua specie, uomini socievoli alla società, cittadini allo Stato. Ogni uomo che potendo pagare questo triplice debito non lo fa è colpevole..colui che non può adempiere i doveri di padre non ha il diritto di diventarlo.   Non c’è né povertà, né lavoro, né rispetto umano che lo dispensino dal nutrire i suoi figli e da educarli da sé.” Si accetti la curiosità del bambino che vuole tastare le cose, ma non si ceda ai loro lamenti, che da preghiere si trasformano  in ordini  di cui si diverrebbe succubi</w:t>
      </w:r>
      <w:r w:rsidR="00DB46A7">
        <w:t xml:space="preserve">. </w:t>
      </w:r>
      <w:r w:rsidR="000545AA">
        <w:t xml:space="preserve"> </w:t>
      </w:r>
    </w:p>
    <w:p w:rsidR="00DB2C2A" w:rsidRDefault="008479EE">
      <w:r w:rsidRPr="00DB2C2A">
        <w:rPr>
          <w:b/>
        </w:rPr>
        <w:t>SECONDO LIBRO</w:t>
      </w:r>
      <w:r>
        <w:t>: dall’inizio dell’apprendimento del linguaggio ai 12 anni</w:t>
      </w:r>
      <w:r w:rsidR="003759F3">
        <w:t xml:space="preserve">, il periodo strategicamente decisivo per l’educazione del bambino che  diventa pian piano ragazzino. Egli deve commisurare i desideri alle forze, né comandare né obbedire, ma decidere ragionando sulle possibilità offerte dalla realtà imparando le sue forze e i suoi limiti.  La proposta di Rousseau nel suo complesso acquista caratteri rivoluzionaria in quanto educazione negativa. Non  vale ragionare  in astratto con i fanciulli né insegnar loro a farlo: “questo era la grande massima di </w:t>
      </w:r>
      <w:proofErr w:type="spellStart"/>
      <w:r w:rsidR="003759F3">
        <w:t>Locke</w:t>
      </w:r>
      <w:proofErr w:type="spellEnd"/>
      <w:r w:rsidR="003759F3">
        <w:t>, ed è la più in voga oggi: il suo successo non mi sembra tale da accreditarla</w:t>
      </w:r>
      <w:r w:rsidR="00FA78D9">
        <w:t xml:space="preserve">; in quanto a me, non vedo nulla di più sciocco di quei fanciulli  coi quali si è ragionato tanto”. Quindi </w:t>
      </w:r>
      <w:r w:rsidR="00FA78D9" w:rsidRPr="00DB2C2A">
        <w:rPr>
          <w:b/>
        </w:rPr>
        <w:t>EDUCAZIONE NEGATIVA</w:t>
      </w:r>
      <w:r w:rsidR="00FA78D9">
        <w:t xml:space="preserve"> </w:t>
      </w:r>
      <w:r w:rsidR="00DB2C2A">
        <w:t>significa</w:t>
      </w:r>
      <w:r w:rsidR="00FA78D9">
        <w:t>: non già nell’insegnare la virtù e la verità,  ma nel garantire il cuore dal vizio e dall’errore”</w:t>
      </w:r>
      <w:r w:rsidR="008624D6">
        <w:t xml:space="preserve"> per cui “cominciando con </w:t>
      </w:r>
      <w:r w:rsidR="009D4FCC">
        <w:t xml:space="preserve">il </w:t>
      </w:r>
      <w:r w:rsidR="008624D6">
        <w:t>non far nulla, voi avreste fatto un prodigio di educazione”.  Questa formula è introdotta in modo volutamente provocatorio con queste parole:</w:t>
      </w:r>
    </w:p>
    <w:p w:rsidR="00B30B49" w:rsidRDefault="008624D6">
      <w:r>
        <w:t xml:space="preserve"> “Oserò esporre qui </w:t>
      </w:r>
      <w:r w:rsidR="000A5C37">
        <w:t xml:space="preserve">la più grande, </w:t>
      </w:r>
      <w:r>
        <w:t>la più importante, la più utile norma di tutta l’educazione?</w:t>
      </w:r>
      <w:r w:rsidR="00FA78D9">
        <w:t xml:space="preserve"> </w:t>
      </w:r>
      <w:r w:rsidR="003759F3">
        <w:t xml:space="preserve"> </w:t>
      </w:r>
      <w:r>
        <w:t>Essa consiste non nel guadagnar tempo, ma nel perderne. Lettori superficiali, perdonatemi il paradosso […] preferisco essere un uomo da paradossi che un uomo da pregiudizi.  La ricetta</w:t>
      </w:r>
      <w:r w:rsidR="007D70B9">
        <w:t xml:space="preserve"> è</w:t>
      </w:r>
      <w:r>
        <w:t>: “lasciate maturare l’infanzia nei fanciulli”.</w:t>
      </w:r>
      <w:r w:rsidR="00BF51F3">
        <w:t xml:space="preserve"> Vedi il medico saggio che non prescrive arditamente, alla prima visita, ricette, a un ammalato ma ne studia innanzitutto il temperamento</w:t>
      </w:r>
      <w:r>
        <w:t xml:space="preserve"> </w:t>
      </w:r>
      <w:proofErr w:type="spellStart"/>
      <w:r w:rsidR="00BF51F3">
        <w:t>…comincia</w:t>
      </w:r>
      <w:proofErr w:type="spellEnd"/>
      <w:r w:rsidR="00BF51F3">
        <w:t xml:space="preserve"> tardi a curarlo, ma lo guarisce, mentre il medico troppo frettoloso lo uccide”.</w:t>
      </w:r>
      <w:bookmarkStart w:id="0" w:name="_GoBack"/>
      <w:bookmarkEnd w:id="0"/>
      <w:r w:rsidR="00B650D9">
        <w:t xml:space="preserve"> </w:t>
      </w:r>
    </w:p>
    <w:p w:rsidR="00CE4410" w:rsidRDefault="00B30B49">
      <w:r>
        <w:t xml:space="preserve">Sul castigo: “Ho già detto abbastanza per far comprendere che non bisogna mai infliggere ai fanciulli il castigo come castigo, ma che questo deve sempre capitar loro come conseguenza naturale delle loro cattive azioni” (52). </w:t>
      </w:r>
      <w:r w:rsidR="004302DA">
        <w:t xml:space="preserve"> Questo non vuol dire che  il fanciullo non debba essere guidato</w:t>
      </w:r>
      <w:r w:rsidR="00956F6F">
        <w:t xml:space="preserve"> </w:t>
      </w:r>
      <w:r w:rsidR="004302DA">
        <w:t>ma l’educatore con il massimo tatto deve portarlo nell</w:t>
      </w:r>
      <w:r w:rsidR="003D5412">
        <w:t>a</w:t>
      </w:r>
      <w:r w:rsidR="004302DA">
        <w:t xml:space="preserve"> si</w:t>
      </w:r>
      <w:r w:rsidR="003D5412">
        <w:t>t</w:t>
      </w:r>
      <w:r w:rsidR="004302DA">
        <w:t>uaz</w:t>
      </w:r>
      <w:r w:rsidR="003D5412">
        <w:t>i</w:t>
      </w:r>
      <w:r w:rsidR="004302DA">
        <w:t xml:space="preserve">one che </w:t>
      </w:r>
      <w:r w:rsidR="00EA5C53">
        <w:t xml:space="preserve"> “farà quello che vuole, ma che deve essere portato a volere ciò che l’educatore vuole che faccia</w:t>
      </w:r>
      <w:r w:rsidR="00A64D4D">
        <w:t>”</w:t>
      </w:r>
      <w:r w:rsidR="008F4B3F">
        <w:t>.</w:t>
      </w:r>
      <w:r w:rsidR="009D4FCC">
        <w:t>Che esperienze deve fare e a</w:t>
      </w:r>
      <w:r w:rsidR="00956F6F">
        <w:t xml:space="preserve"> che cosa applicarsi? </w:t>
      </w:r>
      <w:r w:rsidR="00956F6F" w:rsidRPr="008964A5">
        <w:rPr>
          <w:b/>
        </w:rPr>
        <w:t>Molti pedagoghi somministrano solo parole</w:t>
      </w:r>
      <w:r w:rsidR="00956F6F">
        <w:t xml:space="preserve">, parole </w:t>
      </w:r>
      <w:proofErr w:type="spellStart"/>
      <w:r w:rsidR="00956F6F">
        <w:t>parole</w:t>
      </w:r>
      <w:proofErr w:type="spellEnd"/>
      <w:r w:rsidR="00956F6F">
        <w:t xml:space="preserve">, </w:t>
      </w:r>
      <w:r w:rsidR="009D4FCC">
        <w:t xml:space="preserve"> </w:t>
      </w:r>
      <w:r w:rsidR="00956F6F">
        <w:t xml:space="preserve">e non cose veramente utili. </w:t>
      </w:r>
      <w:r w:rsidR="004A1155">
        <w:t>Il ragazzino apprende  ciò che risponde ai suoi spontanei interessi e alle reali necessità della sua vi</w:t>
      </w:r>
      <w:r w:rsidR="000D3E27">
        <w:t>t</w:t>
      </w:r>
      <w:r w:rsidR="004A1155">
        <w:t xml:space="preserve">a. </w:t>
      </w:r>
      <w:r w:rsidR="00F96A3F">
        <w:t xml:space="preserve">Potrebbero essere geografia e storia, se presentate in modo concreto e </w:t>
      </w:r>
      <w:r w:rsidR="00541445">
        <w:t>motivato. Poi, se non si  creano situazioni di curiosità e attivo interesse, finisce che “la lettura è un flagello dell’infanzia</w:t>
      </w:r>
      <w:r w:rsidR="00E17618">
        <w:t>”</w:t>
      </w:r>
      <w:r w:rsidR="003D5412">
        <w:t>.</w:t>
      </w:r>
      <w:r w:rsidR="00E17618">
        <w:t xml:space="preserve"> Altro paradosso:  piuttosto che </w:t>
      </w:r>
      <w:r w:rsidR="003F6CD3">
        <w:t>ac</w:t>
      </w:r>
      <w:r w:rsidR="00D21C17">
        <w:t>q</w:t>
      </w:r>
      <w:r w:rsidR="003F6CD3">
        <w:t>uis</w:t>
      </w:r>
      <w:r w:rsidR="00D21C17">
        <w:t>i</w:t>
      </w:r>
      <w:r w:rsidR="003F6CD3">
        <w:t>re la lettura  a tutti i costi</w:t>
      </w:r>
      <w:r w:rsidR="00D21C17">
        <w:t xml:space="preserve"> e con ogni tipo di costrizione</w:t>
      </w:r>
      <w:r w:rsidR="003F6CD3">
        <w:t xml:space="preserve">, che </w:t>
      </w:r>
      <w:r w:rsidR="00D21C17">
        <w:t>n</w:t>
      </w:r>
      <w:r w:rsidR="003F6CD3">
        <w:t>on impari  a leggere.</w:t>
      </w:r>
      <w:r w:rsidR="00F25A04">
        <w:t xml:space="preserve"> </w:t>
      </w:r>
    </w:p>
    <w:p w:rsidR="000621E4" w:rsidRPr="008964A5" w:rsidRDefault="0078005A" w:rsidP="00F41FDB">
      <w:pPr>
        <w:rPr>
          <w:b/>
        </w:rPr>
      </w:pPr>
      <w:r>
        <w:lastRenderedPageBreak/>
        <w:t>No</w:t>
      </w:r>
      <w:r w:rsidR="008964A5">
        <w:t>r</w:t>
      </w:r>
      <w:r>
        <w:t xml:space="preserve">ma generale: </w:t>
      </w:r>
      <w:r w:rsidR="009D0E9E" w:rsidRPr="009D2D99">
        <w:rPr>
          <w:b/>
        </w:rPr>
        <w:t>“</w:t>
      </w:r>
      <w:r w:rsidRPr="009D2D99">
        <w:rPr>
          <w:b/>
        </w:rPr>
        <w:t>Lasciate lungamente agire la natura prima che per paura di ostacolarne l’opera assumiate di agire in sua vece</w:t>
      </w:r>
      <w:r w:rsidR="009D0E9E" w:rsidRPr="009D2D99">
        <w:rPr>
          <w:b/>
        </w:rPr>
        <w:t>”</w:t>
      </w:r>
      <w:r>
        <w:t>.</w:t>
      </w:r>
      <w:r w:rsidR="009D0E9E">
        <w:t>”Volete coltivare l’intelligenza del vostro allievo? Coltivate le forze che essa deve governare. Esercitate continuamente il suo corpo; rendetelo robusto e sano, per renderlo buono e ragionevole, fatelo camminare, agire</w:t>
      </w:r>
      <w:r w:rsidR="007673CA">
        <w:t xml:space="preserve">, correre, gridare, muoversi continuamente; sia uomo per il vigore e lo sarà presto per la ragione […] </w:t>
      </w:r>
      <w:r w:rsidR="007673CA" w:rsidRPr="008964A5">
        <w:rPr>
          <w:b/>
        </w:rPr>
        <w:t>E’ un errore</w:t>
      </w:r>
      <w:r w:rsidR="000A5B88" w:rsidRPr="008964A5">
        <w:rPr>
          <w:b/>
        </w:rPr>
        <w:t xml:space="preserve"> grossolano</w:t>
      </w:r>
      <w:r w:rsidR="007673CA" w:rsidRPr="008964A5">
        <w:rPr>
          <w:b/>
        </w:rPr>
        <w:t xml:space="preserve"> il credere che l’esercizio del corpo sia nocivo alle operazioni dello spirito</w:t>
      </w:r>
      <w:r w:rsidR="000A5B88">
        <w:t xml:space="preserve">, quasi che queste due attività  non dovessero procedere </w:t>
      </w:r>
      <w:r w:rsidR="00A64D4D">
        <w:t>di accordo e che l’una non dovesse sempre dirigere l’altra!”  .</w:t>
      </w:r>
      <w:r w:rsidR="00F41FDB" w:rsidRPr="00F41FDB">
        <w:t xml:space="preserve"> </w:t>
      </w:r>
      <w:r w:rsidR="00053EDC">
        <w:t>La prima educazione è quella dei sensi:  il tatto, la vista allenata con il disegno,</w:t>
      </w:r>
      <w:r w:rsidR="00D10135">
        <w:t xml:space="preserve"> l’udito e anche </w:t>
      </w:r>
      <w:r w:rsidR="007B2D19">
        <w:t xml:space="preserve"> </w:t>
      </w:r>
      <w:r w:rsidR="00D10135">
        <w:t xml:space="preserve">una specie di sesto senso.  </w:t>
      </w:r>
      <w:r w:rsidR="00D10135" w:rsidRPr="008964A5">
        <w:rPr>
          <w:b/>
        </w:rPr>
        <w:t xml:space="preserve">A 12 anni </w:t>
      </w:r>
      <w:r w:rsidR="00E06700">
        <w:rPr>
          <w:b/>
        </w:rPr>
        <w:t>tra i ragazzi di città nessuno è più scaltro di lui ma è più forte di tutti</w:t>
      </w:r>
      <w:r w:rsidR="007B2D19">
        <w:rPr>
          <w:b/>
        </w:rPr>
        <w:t xml:space="preserve"> loro</w:t>
      </w:r>
      <w:r w:rsidR="00D10135" w:rsidRPr="008964A5">
        <w:rPr>
          <w:b/>
        </w:rPr>
        <w:t xml:space="preserve">, </w:t>
      </w:r>
      <w:r w:rsidR="00E06700">
        <w:rPr>
          <w:b/>
        </w:rPr>
        <w:t xml:space="preserve">tra i contadinelli  è </w:t>
      </w:r>
      <w:r w:rsidR="00D10135" w:rsidRPr="008964A5">
        <w:rPr>
          <w:b/>
        </w:rPr>
        <w:t xml:space="preserve">pari per forza e </w:t>
      </w:r>
      <w:r w:rsidR="00E06700">
        <w:rPr>
          <w:b/>
        </w:rPr>
        <w:t>li supera</w:t>
      </w:r>
      <w:r w:rsidR="00D10135" w:rsidRPr="008964A5">
        <w:rPr>
          <w:b/>
        </w:rPr>
        <w:t xml:space="preserve"> per </w:t>
      </w:r>
      <w:r w:rsidR="000621E4" w:rsidRPr="008964A5">
        <w:rPr>
          <w:b/>
        </w:rPr>
        <w:t>destrezza</w:t>
      </w:r>
      <w:r w:rsidR="007B2D19">
        <w:rPr>
          <w:b/>
        </w:rPr>
        <w:t>.</w:t>
      </w:r>
      <w:r w:rsidR="000621E4" w:rsidRPr="008964A5">
        <w:rPr>
          <w:b/>
        </w:rPr>
        <w:t xml:space="preserve"> </w:t>
      </w:r>
    </w:p>
    <w:p w:rsidR="00A64D4D" w:rsidRDefault="00843B15">
      <w:r w:rsidRPr="00843B15">
        <w:rPr>
          <w:b/>
        </w:rPr>
        <w:t xml:space="preserve">TERZO </w:t>
      </w:r>
      <w:r w:rsidR="000621E4" w:rsidRPr="00843B15">
        <w:rPr>
          <w:b/>
        </w:rPr>
        <w:t>LIBRO</w:t>
      </w:r>
      <w:r>
        <w:t>:</w:t>
      </w:r>
      <w:r w:rsidR="000621E4">
        <w:t xml:space="preserve">  </w:t>
      </w:r>
      <w:r w:rsidR="00CD147B">
        <w:t xml:space="preserve"> </w:t>
      </w:r>
      <w:r w:rsidR="000621E4">
        <w:t xml:space="preserve">DAI 12 AI 15 ANNI </w:t>
      </w:r>
      <w:r w:rsidR="00664F7C">
        <w:t>comincia a intendere il’as</w:t>
      </w:r>
      <w:r w:rsidR="008964A5">
        <w:t>p</w:t>
      </w:r>
      <w:r w:rsidR="00664F7C">
        <w:t>etto tecnico ed economico della vita, non ancora quello morale.</w:t>
      </w:r>
      <w:r w:rsidR="00F14CA3">
        <w:t xml:space="preserve"> La sua curiosità è da incoraggiare. “Il fanciullo che legge non pensa, esso non fa che leggere, non si istruisce, impara delle parole. </w:t>
      </w:r>
      <w:r w:rsidR="001432CD">
        <w:t xml:space="preserve">  Rendete il vostro allievo attento ai fenomeni della natura , e lo renderete ben presto curioso; ma</w:t>
      </w:r>
      <w:r w:rsidR="002F453C">
        <w:t>,</w:t>
      </w:r>
      <w:r w:rsidR="001432CD">
        <w:t xml:space="preserve"> </w:t>
      </w:r>
      <w:r w:rsidR="002F453C">
        <w:t>pe</w:t>
      </w:r>
      <w:r w:rsidR="001432CD">
        <w:t>r alimentare la sua curiosità, non vi affrettate a soddisfarla. Mettete le questioni a sua portata, e lasc</w:t>
      </w:r>
      <w:r w:rsidR="002F453C">
        <w:t>i</w:t>
      </w:r>
      <w:r w:rsidR="001432CD">
        <w:t>ate</w:t>
      </w:r>
      <w:r w:rsidR="002F453C">
        <w:t>gliele risolvere.</w:t>
      </w:r>
      <w:r w:rsidR="00AE2230">
        <w:t>Ch’egli no</w:t>
      </w:r>
      <w:r w:rsidR="00E50C34">
        <w:t>n</w:t>
      </w:r>
      <w:r w:rsidR="00AE2230">
        <w:t xml:space="preserve"> sappia nulla  </w:t>
      </w:r>
      <w:r w:rsidR="00E50C34">
        <w:t>p</w:t>
      </w:r>
      <w:r w:rsidR="00AE2230">
        <w:t xml:space="preserve">erché glielo avete detto voi, ma perché  l’ha compreso da sé; che non impari la scienza, ma l’inventi.  Se mai sostituirete nel suo spirito l’autorità </w:t>
      </w:r>
      <w:r w:rsidR="00E50C34">
        <w:t>a</w:t>
      </w:r>
      <w:r w:rsidR="00AE2230">
        <w:t>lla ragione, egli non r</w:t>
      </w:r>
      <w:r w:rsidR="00E50C34">
        <w:t>agionerà p</w:t>
      </w:r>
      <w:r w:rsidR="00DA1BA4">
        <w:t>iù</w:t>
      </w:r>
      <w:r w:rsidR="00E50C34">
        <w:t>; non sarà che lo zimbello dell’opinione altrui</w:t>
      </w:r>
      <w:r w:rsidR="00DA1BA4">
        <w:t xml:space="preserve"> (101).</w:t>
      </w:r>
      <w:r w:rsidR="00AE2230">
        <w:t xml:space="preserve"> </w:t>
      </w:r>
      <w:r w:rsidR="001432CD">
        <w:t xml:space="preserve"> </w:t>
      </w:r>
    </w:p>
    <w:p w:rsidR="00BA3B05" w:rsidRDefault="001C3E2F">
      <w:r>
        <w:t xml:space="preserve">Sull’APPRENDIMENTO:  </w:t>
      </w:r>
      <w:r w:rsidR="00632581">
        <w:t>“</w:t>
      </w:r>
      <w:r>
        <w:t>non si tratta di insegnare le scienze,  ma di ispirargli il gusto per amarle</w:t>
      </w:r>
      <w:r w:rsidR="00632581">
        <w:t>”</w:t>
      </w:r>
      <w:r>
        <w:t xml:space="preserve"> (106</w:t>
      </w:r>
      <w:r w:rsidR="00D428DD">
        <w:t>).</w:t>
      </w:r>
      <w:r w:rsidR="00632581">
        <w:t xml:space="preserve"> “</w:t>
      </w:r>
      <w:r w:rsidR="00632581" w:rsidRPr="008964A5">
        <w:rPr>
          <w:b/>
        </w:rPr>
        <w:t xml:space="preserve">Se invece d’ inchiodare un fanciullo sui libri, </w:t>
      </w:r>
      <w:r w:rsidR="00D428DD" w:rsidRPr="008964A5">
        <w:rPr>
          <w:b/>
        </w:rPr>
        <w:t>lo mando in officina, le sue mani lavorano a profitto del suo spirito; egli non crede di essere che operaio, e invece diventa filosofo”</w:t>
      </w:r>
      <w:r w:rsidR="00D428DD">
        <w:t xml:space="preserve"> (110). </w:t>
      </w:r>
      <w:r w:rsidR="00681EE6">
        <w:t xml:space="preserve"> Odio i libri; non insegnano che a parlare di ciò che non si </w:t>
      </w:r>
      <w:proofErr w:type="spellStart"/>
      <w:r w:rsidR="00681EE6">
        <w:t>sa…Poiché</w:t>
      </w:r>
      <w:proofErr w:type="spellEnd"/>
      <w:r w:rsidR="00681EE6">
        <w:t xml:space="preserve">  ci occor</w:t>
      </w:r>
      <w:r w:rsidR="00B44B47">
        <w:t>r</w:t>
      </w:r>
      <w:r w:rsidR="00681EE6">
        <w:t xml:space="preserve">ono assolutamente i </w:t>
      </w:r>
      <w:proofErr w:type="spellStart"/>
      <w:r w:rsidR="00681EE6">
        <w:t>libri…</w:t>
      </w:r>
      <w:proofErr w:type="spellEnd"/>
      <w:r w:rsidR="00681EE6">
        <w:t xml:space="preserve">. Il più indovinato trattato di educazione naturale  - altro che Aristotele, Plinio, Buffon – un libro meraviglioso </w:t>
      </w:r>
      <w:r w:rsidR="00BA3B05">
        <w:t xml:space="preserve"> è Robinson </w:t>
      </w:r>
      <w:proofErr w:type="spellStart"/>
      <w:r w:rsidR="00BA3B05">
        <w:t>Cr</w:t>
      </w:r>
      <w:r w:rsidR="00C34CA8">
        <w:t>u</w:t>
      </w:r>
      <w:r w:rsidR="00BA3B05">
        <w:t>s</w:t>
      </w:r>
      <w:r w:rsidR="00C34CA8">
        <w:t>oe</w:t>
      </w:r>
      <w:proofErr w:type="spellEnd"/>
      <w:r w:rsidR="00BA3B05">
        <w:t>. (118)</w:t>
      </w:r>
    </w:p>
    <w:p w:rsidR="002B65F4" w:rsidRDefault="00BA3B05">
      <w:r w:rsidRPr="008964A5">
        <w:rPr>
          <w:b/>
        </w:rPr>
        <w:t>Voglio che Emilio impari un mestiere</w:t>
      </w:r>
      <w:r>
        <w:t xml:space="preserve"> […] il mesti</w:t>
      </w:r>
      <w:r w:rsidR="002B65F4">
        <w:t>e</w:t>
      </w:r>
      <w:r>
        <w:t>re che a me piacer</w:t>
      </w:r>
      <w:r w:rsidR="002B65F4">
        <w:t>e</w:t>
      </w:r>
      <w:r>
        <w:t xml:space="preserve">bbe fosse di gusto del mio allievo è quello del </w:t>
      </w:r>
      <w:r w:rsidR="002B65F4">
        <w:t>falegname. E’ pulito, utile [---] esige accortezza,l abilità, eleganza e buon gusto (pp.122-123)</w:t>
      </w:r>
    </w:p>
    <w:p w:rsidR="000C7998" w:rsidRDefault="00843B15">
      <w:r w:rsidRPr="00843B15">
        <w:rPr>
          <w:b/>
        </w:rPr>
        <w:t xml:space="preserve">QUARTO </w:t>
      </w:r>
      <w:r w:rsidR="002B65F4" w:rsidRPr="00843B15">
        <w:rPr>
          <w:b/>
        </w:rPr>
        <w:t>LIBRO</w:t>
      </w:r>
      <w:r w:rsidR="00AF3488">
        <w:t xml:space="preserve">: </w:t>
      </w:r>
      <w:r w:rsidR="00767994">
        <w:t xml:space="preserve">dai 15 ai 20 anni, </w:t>
      </w:r>
      <w:r w:rsidR="00AF3488">
        <w:t>il mormorio delle passioni nascenti</w:t>
      </w:r>
      <w:r w:rsidR="00767994">
        <w:t>.</w:t>
      </w:r>
      <w:r w:rsidR="00877AFF">
        <w:t xml:space="preserve"> I cambiamenti  sono evidenti a livello fisico (cresce la barba, cambia la voce, rossore sulle guance, e a livel</w:t>
      </w:r>
      <w:r w:rsidR="00CD2EA4">
        <w:t>l</w:t>
      </w:r>
      <w:r w:rsidR="00877AFF">
        <w:t xml:space="preserve">o psicologico, </w:t>
      </w:r>
      <w:r w:rsidR="00CD2EA4">
        <w:t>frequenti cambi di umore, impeti improvvisi di ira e segni di ribellione agli adulti.</w:t>
      </w:r>
      <w:r w:rsidR="00B44B47">
        <w:t xml:space="preserve"> </w:t>
      </w:r>
      <w:r w:rsidR="00CD2EA4">
        <w:t xml:space="preserve">Le </w:t>
      </w:r>
      <w:r w:rsidR="00AF3488">
        <w:t>nostre passioni sono principali fattori della nostra conservazione. Dunque, è impresa tanto vana quanto ridicola volerle distruggere (127).</w:t>
      </w:r>
      <w:r w:rsidR="00767994">
        <w:t xml:space="preserve"> Le nostre passioni naturali sono molto limitate</w:t>
      </w:r>
      <w:r w:rsidR="00E26D1D">
        <w:t>; esse sono gli strumenti della nostra libertà che tendono a conservarsi. Tut</w:t>
      </w:r>
      <w:r w:rsidR="00664F7C">
        <w:t>t</w:t>
      </w:r>
      <w:r w:rsidR="00E26D1D">
        <w:t xml:space="preserve">e quelle che ci soggiogano e ci distruggono, ci vengono dall’altra parte; la natura non ce le dà, ce le appropriamo noi a suo danno.(128). </w:t>
      </w:r>
      <w:r w:rsidR="00E26D1D" w:rsidRPr="00664F7C">
        <w:rPr>
          <w:b/>
        </w:rPr>
        <w:t xml:space="preserve">Rousseau fa poi una distinzione </w:t>
      </w:r>
      <w:r w:rsidR="00E976D9" w:rsidRPr="00664F7C">
        <w:rPr>
          <w:b/>
        </w:rPr>
        <w:t>importante</w:t>
      </w:r>
      <w:r w:rsidR="00E976D9">
        <w:t xml:space="preserve">:  </w:t>
      </w:r>
      <w:r w:rsidR="00E26D1D">
        <w:t xml:space="preserve">tra </w:t>
      </w:r>
      <w:r w:rsidR="00DD4EC0" w:rsidRPr="00664F7C">
        <w:rPr>
          <w:b/>
        </w:rPr>
        <w:t>l’</w:t>
      </w:r>
      <w:r w:rsidR="00E976D9" w:rsidRPr="00664F7C">
        <w:rPr>
          <w:b/>
        </w:rPr>
        <w:t>amor di sé</w:t>
      </w:r>
      <w:r w:rsidR="00E976D9">
        <w:t xml:space="preserve"> – che è sempre buono e necessario per conservarci -, </w:t>
      </w:r>
      <w:r w:rsidR="00E26D1D">
        <w:t xml:space="preserve"> </w:t>
      </w:r>
      <w:r w:rsidR="00E976D9">
        <w:t xml:space="preserve">e </w:t>
      </w:r>
      <w:r w:rsidR="00DD4EC0" w:rsidRPr="00664F7C">
        <w:rPr>
          <w:b/>
        </w:rPr>
        <w:t>l’</w:t>
      </w:r>
      <w:r w:rsidR="00E976D9" w:rsidRPr="00664F7C">
        <w:rPr>
          <w:b/>
        </w:rPr>
        <w:t>amor proprio</w:t>
      </w:r>
      <w:r w:rsidR="00524812">
        <w:t xml:space="preserve">, derivante dal voler troppo e dall’aspettarsi </w:t>
      </w:r>
      <w:r w:rsidR="005615AD">
        <w:t xml:space="preserve">il compiacimento e </w:t>
      </w:r>
      <w:r w:rsidR="00524812">
        <w:t>la predilezione da parte degli altri</w:t>
      </w:r>
      <w:r w:rsidR="005615AD">
        <w:t xml:space="preserve"> sopra ogni altra cosa.</w:t>
      </w:r>
      <w:r w:rsidR="00F5376B">
        <w:t xml:space="preserve">  </w:t>
      </w:r>
      <w:r w:rsidR="00362282">
        <w:t xml:space="preserve">Nessuna </w:t>
      </w:r>
      <w:r w:rsidR="00DD0996">
        <w:t>f</w:t>
      </w:r>
      <w:r w:rsidR="00362282">
        <w:t xml:space="preserve">retta per l’educazione sessuale,  è  opportuno aspettare che sia Emilio a porre le domande a cui  occorre rispondere con schiettezza. </w:t>
      </w:r>
      <w:r w:rsidR="00BB5C2E">
        <w:t xml:space="preserve"> Meglio tenerlo lontan</w:t>
      </w:r>
      <w:r w:rsidR="00DD0996">
        <w:t>i</w:t>
      </w:r>
      <w:r w:rsidR="00BB5C2E">
        <w:t xml:space="preserve"> dalle “città grandi, nelle quali l’abbigliamento e l’immodestia delle donne affrettano e prevengono le elezioni della natura in cui tutto presenta ai loro occhi dei piaceri che non devono conoscere che solo quando sapranno sceglierli.</w:t>
      </w:r>
      <w:r w:rsidR="00D80368">
        <w:t xml:space="preserve"> </w:t>
      </w:r>
      <w:r w:rsidR="00321D6F">
        <w:t xml:space="preserve"> A Emilio poi</w:t>
      </w:r>
      <w:r w:rsidR="00EA7118">
        <w:t xml:space="preserve">: </w:t>
      </w:r>
      <w:r w:rsidR="00321D6F">
        <w:t xml:space="preserve"> “L’esercizio delle virtù sociali </w:t>
      </w:r>
      <w:r w:rsidR="00EA7118">
        <w:t>porta, in fondo a cuori, l’amore della umanità: facendo il bene si diventa buoni; io non conosco pratica più sicura</w:t>
      </w:r>
      <w:r w:rsidR="00CC60FB">
        <w:t>” (138)</w:t>
      </w:r>
      <w:r w:rsidR="00EA7118">
        <w:t xml:space="preserve">.  </w:t>
      </w:r>
      <w:r w:rsidR="00D80368">
        <w:t xml:space="preserve">  </w:t>
      </w:r>
      <w:r w:rsidR="00CC60FB">
        <w:t>Al</w:t>
      </w:r>
      <w:r w:rsidR="00D80368">
        <w:t>la educazione religiosa a cui Rousseau dedica la pa</w:t>
      </w:r>
      <w:r w:rsidR="00AC11DB">
        <w:t>r</w:t>
      </w:r>
      <w:r w:rsidR="00D80368">
        <w:t>te  intitolata “</w:t>
      </w:r>
      <w:r w:rsidR="00953846">
        <w:t>La professione di fede de</w:t>
      </w:r>
      <w:r w:rsidR="00D80368">
        <w:t xml:space="preserve">l Vicario Savoiardo” </w:t>
      </w:r>
      <w:r w:rsidR="00BB5C2E">
        <w:t xml:space="preserve"> </w:t>
      </w:r>
      <w:r w:rsidR="00DD0996">
        <w:t>(p.142-154)</w:t>
      </w:r>
      <w:r w:rsidR="00B44B47">
        <w:t xml:space="preserve">in cui rifiuta la religione di ogni chiesa, sia cattolica che protestante, </w:t>
      </w:r>
      <w:r w:rsidR="00DD186B">
        <w:t xml:space="preserve">imperniata su </w:t>
      </w:r>
      <w:r w:rsidR="00B44B47">
        <w:t>dogmi a favore di una religione naturale basata</w:t>
      </w:r>
      <w:r w:rsidR="0047340D">
        <w:t xml:space="preserve"> su poche credenze condivise: esistenza di Dio,  spiritualità e libertà dell’anima.</w:t>
      </w:r>
      <w:r w:rsidR="00DD186B">
        <w:t xml:space="preserve"> La chiesa ufficiale condannò duramente queste  posizioni.</w:t>
      </w:r>
    </w:p>
    <w:p w:rsidR="000C7998" w:rsidRDefault="00104997">
      <w:r>
        <w:t>Emilio è pronto per entrare in società: “In qualunque ceto possa egli essere nato, in qualunque società cominci a introdursi, il suo esordio</w:t>
      </w:r>
      <w:r w:rsidR="004E7995">
        <w:t xml:space="preserve"> sarà semplice e senza sfoggio. Dio non voglia abbia la disgrazia di brillarvi! Le qualità che colpiscono</w:t>
      </w:r>
      <w:r>
        <w:t xml:space="preserve"> </w:t>
      </w:r>
      <w:r w:rsidR="004E7995">
        <w:t>a prima vista non sono per lui, egli non le ha e non vuole averle</w:t>
      </w:r>
      <w:r w:rsidR="00CB66E8">
        <w:t>”</w:t>
      </w:r>
      <w:r w:rsidR="001B2C7C">
        <w:t>.</w:t>
      </w:r>
    </w:p>
    <w:p w:rsidR="008722C7" w:rsidRDefault="00843B15">
      <w:r w:rsidRPr="00843B15">
        <w:rPr>
          <w:b/>
        </w:rPr>
        <w:lastRenderedPageBreak/>
        <w:t xml:space="preserve">QUINTO </w:t>
      </w:r>
      <w:r w:rsidR="001B2C7C" w:rsidRPr="00843B15">
        <w:rPr>
          <w:b/>
        </w:rPr>
        <w:t>LIBRO</w:t>
      </w:r>
      <w:r w:rsidR="001B2C7C">
        <w:t xml:space="preserve">. Dai 20 ai 25 anni, Emilio è un uomo e la sua compagna è Sofia. </w:t>
      </w:r>
      <w:r w:rsidR="001C2717">
        <w:t>La incontra  in casa dei genitori,  si innamora di lei, decide di prendere una casa at</w:t>
      </w:r>
      <w:r w:rsidR="00AE3E96">
        <w:t>t</w:t>
      </w:r>
      <w:r w:rsidR="001C2717">
        <w:t>igua per conoscerla meglio e dopo 5 mesi progetta di sposarla</w:t>
      </w:r>
      <w:r w:rsidR="00CB66E8">
        <w:t xml:space="preserve">. Quando Rousseau si intrattiene sulle qualità di Sofia e delle donne in generale, l’immagine che ne vien fuori è per noi oscurantista. Le donne hanno doti naturali diverse rispetto agli uomini: “La ricerca delle verità astratte e speculative, degli assiomi delle scienze non è di competenza delle </w:t>
      </w:r>
      <w:proofErr w:type="spellStart"/>
      <w:r w:rsidR="00CB66E8">
        <w:t>donne…</w:t>
      </w:r>
      <w:proofErr w:type="spellEnd"/>
      <w:r w:rsidR="00CB66E8">
        <w:t xml:space="preserve"> le opere di genio non sono alla loro portata, fin da piccol</w:t>
      </w:r>
      <w:r w:rsidR="00C34CA8">
        <w:t>a</w:t>
      </w:r>
      <w:r w:rsidR="00CB66E8">
        <w:t xml:space="preserve"> la bimba passa la giornata attorno alla bambola..quasi tute le bambine imparano mal volentieri a legger e a scrivere; ma se si tratta di tener un ago in mano, ecco una cosa che imparano sempre volentieri[…]: il cucito, il ricamo,il merletto vengono da sé (165).. la donna deve far tutto per essere gradita all’uomo, ma senza provocarlo. Certo ha molte altre doti, un sentimento interiore maggiore dell’uomo da usare  a profitto dell’uomo, governare la casa e educare i figli, almeno 4. Andiamo poi al tema del tradimento: “Senza dubbio non è permesso a nessuno violare la propria fede. E ogni uomo infedele che privi la moglie  del solo premio degli austeri doveri del suo sesso è un uomo ingiusto e barbaro: ma la moglie infedele fa di più, ella dissolve la famiglia e spezza tutti i vincoli  della natura; dando all’uomo dei figli che non sono suo, ella tradisce gli uni e gli altri, unisce la perfidia all’infedeltà […] se vi è uno stato infelice al mondo, è di un padre infelice il quale, senza fiducia in sua moglie, </w:t>
      </w:r>
      <w:proofErr w:type="spellStart"/>
      <w:r w:rsidR="00CB66E8">
        <w:t>è…</w:t>
      </w:r>
      <w:proofErr w:type="spellEnd"/>
      <w:r w:rsidR="00CB66E8">
        <w:t xml:space="preserve"> dubita,abbracciando suo figlio, di abbracciare il figlio di un altro, il pegno del suo disonore, l’usurpatore del bene dei suoi propri figli.  Ancora una volta  Rousseau  scivola in contraddizioni. Un anno prima aveva pubblicato il romanza “Giulia o la nuova </w:t>
      </w:r>
      <w:proofErr w:type="spellStart"/>
      <w:r w:rsidR="00CB66E8">
        <w:t>Eloisa</w:t>
      </w:r>
      <w:proofErr w:type="spellEnd"/>
      <w:r w:rsidR="00CB66E8">
        <w:t xml:space="preserve">”, nel quale la protagonista ha un amante, il suo precettore, Saint </w:t>
      </w:r>
      <w:proofErr w:type="spellStart"/>
      <w:r w:rsidR="00CB66E8">
        <w:t>Preux</w:t>
      </w:r>
      <w:proofErr w:type="spellEnd"/>
      <w:r w:rsidR="00CB66E8">
        <w:t xml:space="preserve">, ma deve obbedire alla famiglia che le ha destinato l’aristocratico </w:t>
      </w:r>
      <w:proofErr w:type="spellStart"/>
      <w:r w:rsidR="00CB66E8">
        <w:t>Wolmar</w:t>
      </w:r>
      <w:proofErr w:type="spellEnd"/>
      <w:r w:rsidR="00CB66E8">
        <w:t>, a cui si da’ in moglie rimanendogli fedele in ossequio alle regole della società. All’amante propone di mantenere il loro sentimento sui binari della amicizia con un  processo di sublimazione/rimozione, ma sullo sfondo rimane  il dissidio tra amor-passion</w:t>
      </w:r>
      <w:r w:rsidR="007C0112">
        <w:t>e</w:t>
      </w:r>
      <w:r w:rsidR="00CB66E8">
        <w:t xml:space="preserve"> e amore coniugale e sul punto di morte le ultime parole di Giulia sono: </w:t>
      </w:r>
      <w:r w:rsidR="00C34CA8">
        <w:t>“</w:t>
      </w:r>
      <w:r w:rsidR="00CB66E8">
        <w:t xml:space="preserve">La virtù che ci ha separati sulla terra ci unirà nell’eterno soggiorno. Muoio in questa dolce speranza.  Troppo contenta di acquistare a prezzo della mia vita il diritto  di sempre amarti senza colpa, e di dirtelo una volta ancora.”   Tuttavia, Rousseau </w:t>
      </w:r>
      <w:r w:rsidR="007C0112">
        <w:t xml:space="preserve">vieta </w:t>
      </w:r>
      <w:r w:rsidR="007140DB">
        <w:t xml:space="preserve">il matrimonio </w:t>
      </w:r>
      <w:r w:rsidR="00104A84">
        <w:t xml:space="preserve">immediato </w:t>
      </w:r>
      <w:r w:rsidR="007140DB">
        <w:t>a Emilio</w:t>
      </w:r>
      <w:r w:rsidR="00104A84">
        <w:t>,</w:t>
      </w:r>
      <w:r w:rsidR="007C0112">
        <w:t xml:space="preserve">  gli impone </w:t>
      </w:r>
      <w:r w:rsidR="00AE3E96">
        <w:t xml:space="preserve"> un intervallo </w:t>
      </w:r>
      <w:r w:rsidR="00104A84">
        <w:t xml:space="preserve">per fare  </w:t>
      </w:r>
      <w:r w:rsidR="00E44D30">
        <w:t>viag</w:t>
      </w:r>
      <w:r w:rsidR="00CB66E8">
        <w:t>g</w:t>
      </w:r>
      <w:r w:rsidR="00E44D30">
        <w:t>i</w:t>
      </w:r>
      <w:r w:rsidR="00104A84">
        <w:t xml:space="preserve"> all’estero</w:t>
      </w:r>
      <w:r w:rsidR="00E44D30">
        <w:t xml:space="preserve"> </w:t>
      </w:r>
      <w:r w:rsidR="00104A84">
        <w:t>e</w:t>
      </w:r>
      <w:r w:rsidR="00E44D30">
        <w:t xml:space="preserve"> </w:t>
      </w:r>
      <w:r w:rsidR="007C0112">
        <w:t>acquistare una vera</w:t>
      </w:r>
      <w:r w:rsidR="00E44D30">
        <w:t xml:space="preserve"> esperienza del mondo in modo da “ritornare più degno di lei”.</w:t>
      </w:r>
      <w:r w:rsidR="002E61A8">
        <w:t xml:space="preserve"> Perché: “Tengo per massima inconfutabile che chiunque  non ha veduto ch</w:t>
      </w:r>
      <w:r w:rsidR="00C27682">
        <w:t>e un popolo solo, invece di conoscere gli uomini, non conosce che le persone con le quali ha vissuto” . Tornato, sarà  pronto a sposarla.</w:t>
      </w:r>
      <w:r w:rsidR="00CB66E8">
        <w:t xml:space="preserve">   </w:t>
      </w:r>
      <w:r w:rsidR="00B2486B">
        <w:t xml:space="preserve">Finirei le citazioni con questo brano a p.154, verso la fine del libro </w:t>
      </w:r>
      <w:proofErr w:type="spellStart"/>
      <w:r w:rsidR="00B2486B">
        <w:t>IV°</w:t>
      </w:r>
      <w:proofErr w:type="spellEnd"/>
      <w:r w:rsidR="00B2486B">
        <w:t xml:space="preserve">:  </w:t>
      </w:r>
      <w:r w:rsidR="00920BF4">
        <w:t>“Lettore, avrò un bel da fare, ma sento che voi ed io non vedremo mai Emilio sotto lo stesso aspetto</w:t>
      </w:r>
      <w:r w:rsidR="00D21537">
        <w:t xml:space="preserve"> è Io paragonando il mio allievo ai vostri, trovo appena ciò che essi possono avere in comun. Educato così diversamente, è quasi un miracolo se egli rassomiglia loro in qualche cosa.</w:t>
      </w:r>
      <w:r w:rsidR="00163646">
        <w:t xml:space="preserve"> Siccome ha passato la sua infanzia in tutta la libertà che essi prendono nella loro giovinezza, egli comincia a prendere nella sua giovinezza la regola alla quale essi erano sottomessi da fanciulli; </w:t>
      </w:r>
      <w:r w:rsidR="00656867">
        <w:t>questa regola diventa il loro flagello, essi la pigliano in odio e credono di uscire dall’infanzia solo scuotendo ogni giogo […] Emilio invece si onora di farsi  uomo e di assoggettarsi al giogo della ragione nascente</w:t>
      </w:r>
      <w:r w:rsidR="00F437A3">
        <w:t xml:space="preserve"> […] Così l’età della ragione non è per gli uni che l’età della licenza, per l’altro diventa l’età del ragionamento. (p.154-155).</w:t>
      </w:r>
      <w:r w:rsidR="00656867">
        <w:t xml:space="preserve"> </w:t>
      </w:r>
      <w:r w:rsidR="00163646">
        <w:t xml:space="preserve">  </w:t>
      </w:r>
      <w:r w:rsidR="00D21537">
        <w:t xml:space="preserve"> </w:t>
      </w:r>
      <w:r w:rsidR="006F593B">
        <w:t xml:space="preserve">      </w:t>
      </w:r>
    </w:p>
    <w:p w:rsidR="008722C7" w:rsidRPr="008722C7" w:rsidRDefault="008722C7">
      <w:pPr>
        <w:rPr>
          <w:b/>
        </w:rPr>
      </w:pPr>
      <w:r w:rsidRPr="008722C7">
        <w:rPr>
          <w:b/>
        </w:rPr>
        <w:t xml:space="preserve">QUESTIONI APERTE DA DIBATTERE </w:t>
      </w:r>
      <w:r w:rsidR="006F593B" w:rsidRPr="008722C7">
        <w:rPr>
          <w:b/>
        </w:rPr>
        <w:t xml:space="preserve">                </w:t>
      </w:r>
    </w:p>
    <w:p w:rsidR="00D8394B" w:rsidRDefault="00D8394B" w:rsidP="00D8394B">
      <w:r>
        <w:rPr>
          <w:b/>
        </w:rPr>
        <w:t>Quali punti critici</w:t>
      </w:r>
      <w:r>
        <w:t xml:space="preserve">:  La lettura attenta del testo permette di prescindere dalla attribuzione di una etichetta al suo pensiero in base alla diatriba: “Rousseau illuminista o anticipatore del romanticismo?”.  Si potrebbe considerarlo assertore di un pensiero di stampo illuminista, ma controcorrente, “fuori dal coro”, paradossale perché provocatorio, fondato </w:t>
      </w:r>
      <w:r w:rsidR="00E13BED">
        <w:t xml:space="preserve">sì </w:t>
      </w:r>
      <w:r>
        <w:t>sulla nozione di ragione, ma ‘</w:t>
      </w:r>
      <w:r w:rsidR="00E13BED">
        <w:t>collaud</w:t>
      </w:r>
      <w:r>
        <w:t>ata’</w:t>
      </w:r>
      <w:r w:rsidR="00A968E6">
        <w:t xml:space="preserve"> sulla </w:t>
      </w:r>
      <w:r>
        <w:t xml:space="preserve"> </w:t>
      </w:r>
      <w:r w:rsidR="00E13BED">
        <w:t>esperienza de</w:t>
      </w:r>
      <w:r>
        <w:t>i caratteri  passionali della umanità. Dunque, assume una  ragione diversa declinata secondo modalità  non rigide  e fondamentaliste. Rousseau vede con acutezza i rischi di  una  esaltazione del  progresso,  tipica di un ottimismo  ingenuo che egli denuncia, e trova un antidoto nel legame con la natura</w:t>
      </w:r>
      <w:r w:rsidR="00E13BED">
        <w:t xml:space="preserve"> originaria</w:t>
      </w:r>
      <w:r>
        <w:t xml:space="preserve">. Attraverso la  esperienza del contatto con la natura, l’uomo può  acquisire  la “ragione nascente” nel migliore dei modi.  Tra i punti su cui si sofferma: rivaluta  il contatto diretto ed assiduo con la natura – </w:t>
      </w:r>
      <w:r>
        <w:lastRenderedPageBreak/>
        <w:t xml:space="preserve">convinzione che perseguì  nelle sue scelte di vita - e insieme  critica la società cittadina frivola e ipocrita rispetto alla vita di campagna;  al contempo contrappone alla cultura astratta una concreta, ad esempio l’apprendimento di un mestiere pratico con la predilezione tra tutti per quello di falegname, ma anche per il lavoro di tipo artigianale in officina.  Il giovane diventa sobrio e altruista, si ribella alle ingiustizie, soccorre i poveri  e gli emarginati, odia le regole formali, è cosmopolita per cui deve viaggiare al di fuori dei  confini della sua patria. Al di là delle etichette sulla collocazione  filosofica, ne viene fuori una visione anticipatrice  di  una   “modernità” sottesa al suo pensiero. </w:t>
      </w:r>
    </w:p>
    <w:p w:rsidR="008722C7" w:rsidRPr="008722C7" w:rsidRDefault="008722C7">
      <w:pPr>
        <w:rPr>
          <w:b/>
        </w:rPr>
      </w:pPr>
    </w:p>
    <w:p w:rsidR="009F0113" w:rsidRDefault="006F593B">
      <w:r>
        <w:t xml:space="preserve">                                                                                                                           </w:t>
      </w:r>
    </w:p>
    <w:p w:rsidR="005938EA" w:rsidRPr="00205214" w:rsidRDefault="008F4B3F" w:rsidP="008F4B3F">
      <w:pPr>
        <w:pStyle w:val="Paragrafoelenco"/>
        <w:numPr>
          <w:ilvl w:val="0"/>
          <w:numId w:val="1"/>
        </w:numPr>
        <w:rPr>
          <w:lang w:val="fr-BE"/>
        </w:rPr>
      </w:pPr>
      <w:r w:rsidRPr="008D4FE1">
        <w:rPr>
          <w:b/>
          <w:lang w:val="fr-BE"/>
        </w:rPr>
        <w:t>U</w:t>
      </w:r>
      <w:r w:rsidR="008D4FE1" w:rsidRPr="008D4FE1">
        <w:rPr>
          <w:b/>
          <w:lang w:val="fr-BE"/>
        </w:rPr>
        <w:t>NA LETTURA DEL</w:t>
      </w:r>
      <w:r>
        <w:rPr>
          <w:b/>
          <w:i/>
          <w:lang w:val="fr-BE"/>
        </w:rPr>
        <w:t xml:space="preserve"> </w:t>
      </w:r>
      <w:r w:rsidR="005938EA" w:rsidRPr="001E7A00">
        <w:rPr>
          <w:b/>
          <w:i/>
          <w:lang w:val="fr-BE"/>
        </w:rPr>
        <w:t xml:space="preserve"> </w:t>
      </w:r>
      <w:proofErr w:type="spellStart"/>
      <w:r w:rsidR="005938EA" w:rsidRPr="001E7A00">
        <w:rPr>
          <w:b/>
          <w:i/>
          <w:lang w:val="fr-BE"/>
        </w:rPr>
        <w:t>C</w:t>
      </w:r>
      <w:r w:rsidR="008D4FE1">
        <w:rPr>
          <w:b/>
          <w:i/>
          <w:lang w:val="fr-BE"/>
        </w:rPr>
        <w:t>ontratto</w:t>
      </w:r>
      <w:proofErr w:type="spellEnd"/>
      <w:r w:rsidR="008D4FE1">
        <w:rPr>
          <w:b/>
          <w:i/>
          <w:lang w:val="fr-BE"/>
        </w:rPr>
        <w:t xml:space="preserve"> sociale</w:t>
      </w:r>
      <w:r w:rsidR="005938EA">
        <w:rPr>
          <w:lang w:val="fr-BE"/>
        </w:rPr>
        <w:t xml:space="preserve">  (1762)</w:t>
      </w:r>
    </w:p>
    <w:p w:rsidR="005938EA" w:rsidRDefault="005938EA" w:rsidP="005938EA">
      <w:pPr>
        <w:jc w:val="both"/>
        <w:rPr>
          <w:i/>
          <w:lang w:val="fr-BE"/>
        </w:rPr>
      </w:pPr>
      <w:r w:rsidRPr="00F83038">
        <w:rPr>
          <w:i/>
          <w:lang w:val="fr-BE"/>
        </w:rPr>
        <w:t xml:space="preserve">L’obéissance à la loi qu’on s’est </w:t>
      </w:r>
      <w:proofErr w:type="spellStart"/>
      <w:r w:rsidRPr="00F83038">
        <w:rPr>
          <w:i/>
          <w:lang w:val="fr-BE"/>
        </w:rPr>
        <w:t>prescritte</w:t>
      </w:r>
      <w:proofErr w:type="spellEnd"/>
      <w:r w:rsidRPr="00F83038">
        <w:rPr>
          <w:i/>
          <w:lang w:val="fr-BE"/>
        </w:rPr>
        <w:t xml:space="preserve"> est liberté</w:t>
      </w:r>
    </w:p>
    <w:p w:rsidR="005938EA" w:rsidRPr="00F83038" w:rsidRDefault="005938EA" w:rsidP="005938EA">
      <w:pPr>
        <w:jc w:val="both"/>
        <w:rPr>
          <w:i/>
          <w:lang w:val="fr-BE"/>
        </w:rPr>
      </w:pPr>
      <w:proofErr w:type="spellStart"/>
      <w:r>
        <w:rPr>
          <w:i/>
          <w:lang w:val="fr-BE"/>
        </w:rPr>
        <w:t>Avvertenza</w:t>
      </w:r>
      <w:proofErr w:type="spellEnd"/>
      <w:r>
        <w:rPr>
          <w:i/>
          <w:lang w:val="fr-BE"/>
        </w:rPr>
        <w:t xml:space="preserve"> : le pagine dei </w:t>
      </w:r>
      <w:proofErr w:type="spellStart"/>
      <w:r>
        <w:rPr>
          <w:i/>
          <w:lang w:val="fr-BE"/>
        </w:rPr>
        <w:t>brani</w:t>
      </w:r>
      <w:proofErr w:type="spellEnd"/>
      <w:r>
        <w:rPr>
          <w:i/>
          <w:lang w:val="fr-BE"/>
        </w:rPr>
        <w:t xml:space="preserve"> </w:t>
      </w:r>
      <w:proofErr w:type="spellStart"/>
      <w:r>
        <w:rPr>
          <w:i/>
          <w:lang w:val="fr-BE"/>
        </w:rPr>
        <w:t>riportati</w:t>
      </w:r>
      <w:proofErr w:type="spellEnd"/>
      <w:r>
        <w:rPr>
          <w:i/>
          <w:lang w:val="fr-BE"/>
        </w:rPr>
        <w:t xml:space="preserve"> sono </w:t>
      </w:r>
      <w:proofErr w:type="spellStart"/>
      <w:r>
        <w:rPr>
          <w:i/>
          <w:lang w:val="fr-BE"/>
        </w:rPr>
        <w:t>riferite</w:t>
      </w:r>
      <w:proofErr w:type="spellEnd"/>
      <w:r>
        <w:rPr>
          <w:i/>
          <w:lang w:val="fr-BE"/>
        </w:rPr>
        <w:t xml:space="preserve"> alla </w:t>
      </w:r>
      <w:proofErr w:type="spellStart"/>
      <w:r>
        <w:rPr>
          <w:i/>
          <w:lang w:val="fr-BE"/>
        </w:rPr>
        <w:t>edizione</w:t>
      </w:r>
      <w:proofErr w:type="spellEnd"/>
      <w:r>
        <w:rPr>
          <w:i/>
          <w:lang w:val="fr-BE"/>
        </w:rPr>
        <w:t xml:space="preserve"> </w:t>
      </w:r>
      <w:proofErr w:type="spellStart"/>
      <w:r>
        <w:rPr>
          <w:i/>
          <w:lang w:val="fr-BE"/>
        </w:rPr>
        <w:t>Bur</w:t>
      </w:r>
      <w:proofErr w:type="spellEnd"/>
      <w:r>
        <w:rPr>
          <w:i/>
          <w:lang w:val="fr-BE"/>
        </w:rPr>
        <w:t xml:space="preserve"> Rizzoli 2005 a cura di Roberto Gatti     </w:t>
      </w:r>
    </w:p>
    <w:p w:rsidR="005938EA" w:rsidRPr="00D10932" w:rsidRDefault="005938EA" w:rsidP="005938EA">
      <w:pPr>
        <w:pStyle w:val="Paragrafoelenco"/>
        <w:numPr>
          <w:ilvl w:val="0"/>
          <w:numId w:val="1"/>
        </w:numPr>
        <w:ind w:left="786"/>
        <w:jc w:val="both"/>
        <w:rPr>
          <w:b/>
        </w:rPr>
      </w:pPr>
      <w:r w:rsidRPr="00D10932">
        <w:rPr>
          <w:b/>
        </w:rPr>
        <w:t>La libertà è la più nobile facoltà dell’uomo.</w:t>
      </w:r>
    </w:p>
    <w:p w:rsidR="005938EA" w:rsidRDefault="005938EA" w:rsidP="005938EA">
      <w:pPr>
        <w:ind w:left="360"/>
        <w:jc w:val="both"/>
      </w:pPr>
      <w:r>
        <w:t>“L’uomo è nato libero e dovunque è in catene. Quando si crede padrone di altri, non cessa di essere altrettanto schiavo quanto loro.   Come è avvenuto questo mutamento?  Non lo so. Che cosa può renderlo legittimo?  Credo di poter risolvere questo problema” (55-56) .</w:t>
      </w:r>
    </w:p>
    <w:p w:rsidR="005938EA" w:rsidRPr="00C60C69" w:rsidRDefault="005938EA" w:rsidP="005938EA">
      <w:pPr>
        <w:pStyle w:val="Paragrafoelenco"/>
        <w:numPr>
          <w:ilvl w:val="0"/>
          <w:numId w:val="1"/>
        </w:numPr>
        <w:ind w:left="786"/>
        <w:jc w:val="both"/>
        <w:rPr>
          <w:b/>
        </w:rPr>
      </w:pPr>
      <w:r w:rsidRPr="00C60C69">
        <w:rPr>
          <w:b/>
        </w:rPr>
        <w:t xml:space="preserve">Genere naturale e genere morale </w:t>
      </w:r>
    </w:p>
    <w:p w:rsidR="005938EA" w:rsidRDefault="005938EA" w:rsidP="005938EA">
      <w:pPr>
        <w:pStyle w:val="Paragrafoelenco"/>
        <w:numPr>
          <w:ilvl w:val="0"/>
          <w:numId w:val="1"/>
        </w:numPr>
        <w:ind w:left="786"/>
        <w:jc w:val="both"/>
      </w:pPr>
      <w:r>
        <w:t>“Questo  passaggio dallo stato di natura allo stato civile produce nell’uomo un cambiamento di grande rilievo, sostituendo nella sua condotta la giustizia all’istinto e conferendo alle sue azioni il contenuto morale che loro prima mancava” (71). Questo porta alla successione del</w:t>
      </w:r>
      <w:r w:rsidRPr="00235DEA">
        <w:t xml:space="preserve"> genere morale </w:t>
      </w:r>
    </w:p>
    <w:p w:rsidR="005938EA" w:rsidRPr="00235DEA" w:rsidRDefault="005938EA" w:rsidP="005938EA">
      <w:pPr>
        <w:pStyle w:val="Paragrafoelenco"/>
        <w:numPr>
          <w:ilvl w:val="0"/>
          <w:numId w:val="1"/>
        </w:numPr>
        <w:ind w:left="786"/>
        <w:jc w:val="both"/>
      </w:pPr>
      <w:r w:rsidRPr="00235DEA">
        <w:t xml:space="preserve"> al genere naturale.</w:t>
      </w:r>
    </w:p>
    <w:p w:rsidR="005938EA" w:rsidRDefault="005938EA" w:rsidP="005938EA">
      <w:pPr>
        <w:pStyle w:val="Paragrafoelenco"/>
        <w:jc w:val="both"/>
        <w:rPr>
          <w:b/>
        </w:rPr>
      </w:pPr>
    </w:p>
    <w:p w:rsidR="005938EA" w:rsidRPr="00C60C69" w:rsidRDefault="005938EA" w:rsidP="005938EA">
      <w:pPr>
        <w:pStyle w:val="Paragrafoelenco"/>
        <w:jc w:val="both"/>
        <w:rPr>
          <w:b/>
        </w:rPr>
      </w:pPr>
      <w:r>
        <w:rPr>
          <w:b/>
        </w:rPr>
        <w:t>Per una società ben ordinata</w:t>
      </w:r>
    </w:p>
    <w:p w:rsidR="005938EA" w:rsidRPr="0068780D" w:rsidRDefault="005938EA" w:rsidP="005938EA">
      <w:pPr>
        <w:ind w:left="360"/>
        <w:jc w:val="both"/>
        <w:rPr>
          <w:b/>
        </w:rPr>
      </w:pPr>
      <w:r>
        <w:t xml:space="preserve">La scelta di istituzioni politiche è determinata [ma non obbligata] dalla debolezza dei singoli di fronte alla potenza della natura  e dalla salvaguardia della vita mantenendo condizioni di assoluta indipendenza.  Ne viene l’esigenza di una società ben ordinata contro il rischio di una estinzione del genere umano: “Suppongo gli uomini giunti a quel punto  in cui gli ostacoli che si frappongono alla loro conservazione nello stato di natura prevalgano con la loro resistenza sulle forze che ogni individuo può impiegare per mantenersi in tale stato. Allora questo stato originario non può più durare e il genere umano perirebbe se non mutasse la sua materia di esistere” (66).  Ecco la esigenza di una società ben ordinata.    </w:t>
      </w:r>
      <w:r w:rsidRPr="0068780D">
        <w:rPr>
          <w:b/>
        </w:rPr>
        <w:t xml:space="preserve"> </w:t>
      </w:r>
    </w:p>
    <w:p w:rsidR="005938EA" w:rsidRDefault="008073A7" w:rsidP="005938EA">
      <w:pPr>
        <w:ind w:left="360"/>
        <w:jc w:val="both"/>
        <w:rPr>
          <w:b/>
        </w:rPr>
      </w:pPr>
      <w:r>
        <w:rPr>
          <w:b/>
        </w:rPr>
        <w:t xml:space="preserve">         </w:t>
      </w:r>
      <w:r w:rsidR="005938EA">
        <w:rPr>
          <w:b/>
        </w:rPr>
        <w:t>Quale contratto sociale</w:t>
      </w:r>
    </w:p>
    <w:p w:rsidR="005938EA" w:rsidRDefault="005938EA" w:rsidP="005938EA">
      <w:pPr>
        <w:pStyle w:val="Paragrafoelenco"/>
        <w:numPr>
          <w:ilvl w:val="0"/>
          <w:numId w:val="1"/>
        </w:numPr>
        <w:ind w:left="786"/>
        <w:jc w:val="both"/>
      </w:pPr>
      <w:r w:rsidRPr="00D850F9">
        <w:t>Deve essere chiaro che il  contratto sociale che propone è un ideale regolativo, lui ne è cosciente  e lo esp</w:t>
      </w:r>
      <w:r>
        <w:t>r</w:t>
      </w:r>
      <w:r w:rsidRPr="00D850F9">
        <w:t>ime in questi termini:</w:t>
      </w:r>
      <w:r>
        <w:t xml:space="preserve">“Trovare una forma di associazione che difenda e protegga, mediante  tutta la forza comune,  la persona e i beni di ciascun associato,  e per mezzo della quale  </w:t>
      </w:r>
      <w:r w:rsidRPr="00D850F9">
        <w:rPr>
          <w:b/>
        </w:rPr>
        <w:t>ognuno unendosi a tutti non obbedisca tuttavia che a se stesso</w:t>
      </w:r>
      <w:r>
        <w:t xml:space="preserve"> e resti libero come prima. Questo è  il problema fondamentale di cui il contratto sociale offre la soluzione” (66)</w:t>
      </w:r>
    </w:p>
    <w:p w:rsidR="00C34CA8" w:rsidRPr="00C34CA8" w:rsidRDefault="00C34CA8" w:rsidP="00C34CA8">
      <w:pPr>
        <w:ind w:left="360"/>
        <w:jc w:val="both"/>
      </w:pPr>
    </w:p>
    <w:p w:rsidR="005938EA" w:rsidRDefault="005938EA" w:rsidP="005938EA">
      <w:pPr>
        <w:pStyle w:val="Paragrafoelenco"/>
        <w:numPr>
          <w:ilvl w:val="0"/>
          <w:numId w:val="1"/>
        </w:numPr>
        <w:ind w:left="786"/>
        <w:jc w:val="both"/>
      </w:pPr>
      <w:r w:rsidRPr="005F001C">
        <w:rPr>
          <w:b/>
        </w:rPr>
        <w:t>Il patto politico</w:t>
      </w:r>
      <w:r>
        <w:t>.</w:t>
      </w:r>
    </w:p>
    <w:p w:rsidR="005938EA" w:rsidRDefault="005938EA" w:rsidP="005938EA">
      <w:pPr>
        <w:ind w:left="360"/>
        <w:jc w:val="both"/>
      </w:pPr>
      <w:r>
        <w:t xml:space="preserve"> Si profila il  patto politico per cui ognuno “mette in comune la sua persona e ogni suo potere sotto la suprema direzione  della volontà generale” su queste basi: “Ciascuno, dandosi a tutti non si dà a </w:t>
      </w:r>
      <w:r>
        <w:lastRenderedPageBreak/>
        <w:t xml:space="preserve">nessuno, e poiché non c’è un associato sul quale non si acquisti lo stesso diritto che gli si cede su se stessi, si guadagna l’equivalente di tutto ciò che si perde e più forza per conservare ciò che si ha” (67),  dunque, come  ben scrive Dario Sacchi ( Rousseau, </w:t>
      </w:r>
      <w:r w:rsidRPr="00DE6E1E">
        <w:rPr>
          <w:i/>
        </w:rPr>
        <w:t>Il paradosso del</w:t>
      </w:r>
      <w:r>
        <w:t xml:space="preserve"> </w:t>
      </w:r>
      <w:r w:rsidRPr="00DE6E1E">
        <w:rPr>
          <w:i/>
        </w:rPr>
        <w:t>porcospino</w:t>
      </w:r>
      <w:r>
        <w:t xml:space="preserve">, Franco Angeli) questa “irriducibilità logica del tutto alle parti è fondata su un legame sociale  e su una solidarietà morale e affettiva  tali che ogni membro si fonde con altri in un  “io comune”,  un corpo plurale e collettivo”,  con cui si identifica e in cui ritrova e scopre se stesso. </w:t>
      </w:r>
    </w:p>
    <w:p w:rsidR="005938EA" w:rsidRDefault="005938EA" w:rsidP="005938EA">
      <w:pPr>
        <w:pStyle w:val="Paragrafoelenco"/>
        <w:numPr>
          <w:ilvl w:val="0"/>
          <w:numId w:val="1"/>
        </w:numPr>
        <w:ind w:left="786"/>
        <w:jc w:val="both"/>
      </w:pPr>
      <w:r>
        <w:t xml:space="preserve"> </w:t>
      </w:r>
      <w:r w:rsidRPr="00695E85">
        <w:rPr>
          <w:b/>
        </w:rPr>
        <w:t>La quadratura del cerchio in politica</w:t>
      </w:r>
      <w:r>
        <w:t xml:space="preserve">.  </w:t>
      </w:r>
    </w:p>
    <w:p w:rsidR="005938EA" w:rsidRDefault="005938EA" w:rsidP="005938EA">
      <w:pPr>
        <w:ind w:left="360"/>
        <w:jc w:val="both"/>
      </w:pPr>
      <w:r>
        <w:t xml:space="preserve">  Per il singolo l’alienazione della sua libertà e di tutti i suoi diritti alla comunità determina l’appartenenza ad una comunità in cui può riconoscere pienamente se stesso, per cui la soggezione al patto politico espresso dalla volontà generale non è che la soggezione a se stesso</w:t>
      </w:r>
      <w:r w:rsidRPr="00695E85">
        <w:rPr>
          <w:b/>
        </w:rPr>
        <w:t xml:space="preserve">.  </w:t>
      </w:r>
      <w:r w:rsidRPr="00B04356">
        <w:t>Così si passa dalla</w:t>
      </w:r>
      <w:r w:rsidRPr="00695E85">
        <w:rPr>
          <w:b/>
        </w:rPr>
        <w:t xml:space="preserve"> </w:t>
      </w:r>
      <w:r w:rsidRPr="00B04356">
        <w:t>libertà naturale alla libertà civile</w:t>
      </w:r>
      <w:r w:rsidRPr="00695E85">
        <w:rPr>
          <w:b/>
        </w:rPr>
        <w:t>.</w:t>
      </w:r>
      <w:r>
        <w:t xml:space="preserve"> La volontà generale non è la semplice somma delle volontà particolari in senso quantitativo, ma qualcosa di superiore sul piano qualitativo,  l’espressione di un bene generale che esprime il bene individuale. Infatti: “ Ciò che l’uomo perde con il contratto sociale è la sua </w:t>
      </w:r>
      <w:r w:rsidRPr="00B04356">
        <w:rPr>
          <w:b/>
        </w:rPr>
        <w:t>libertà naturale</w:t>
      </w:r>
      <w:r>
        <w:t xml:space="preserve"> e un diritto illimitato a tutto ciò che lo tenta e che  egli può raggiungere, ciò che guadagna è la </w:t>
      </w:r>
      <w:r w:rsidRPr="00B04356">
        <w:rPr>
          <w:b/>
        </w:rPr>
        <w:t>libertà civile</w:t>
      </w:r>
      <w:r>
        <w:t xml:space="preserve"> e la proprietà  di tutto ciò che possiede . Per non ingannarsi a proposito di queste compensazioni bisogna  distinguere bene l</w:t>
      </w:r>
      <w:r w:rsidR="00C34CA8">
        <w:t>a</w:t>
      </w:r>
      <w:r>
        <w:t xml:space="preserve"> libertà naturale, che ha come limite solo le forze dell’individuo, dalla libertà civile, che è limitata dalla volontà generale,  e il possesso, effetto unicamente della forza o del diritto del primo occupante, dalla proprietà, che può essere fondata soltanto da un titolo positivo”(72). </w:t>
      </w:r>
    </w:p>
    <w:p w:rsidR="005938EA" w:rsidRPr="00BB1291" w:rsidRDefault="005938EA" w:rsidP="005938EA">
      <w:pPr>
        <w:pStyle w:val="Paragrafoelenco"/>
        <w:numPr>
          <w:ilvl w:val="0"/>
          <w:numId w:val="1"/>
        </w:numPr>
        <w:ind w:left="786"/>
        <w:jc w:val="both"/>
        <w:rPr>
          <w:b/>
        </w:rPr>
      </w:pPr>
      <w:r w:rsidRPr="00BB1291">
        <w:rPr>
          <w:b/>
        </w:rPr>
        <w:t>La sovranità è del popolo</w:t>
      </w:r>
    </w:p>
    <w:p w:rsidR="005938EA" w:rsidRDefault="005938EA" w:rsidP="005938EA">
      <w:pPr>
        <w:ind w:left="360"/>
        <w:jc w:val="both"/>
      </w:pPr>
      <w:r>
        <w:t>“ Affermo dunque che la sovranità, altro non essendo che l’esercizio della volontà generale, non può essere alienata” (libro II, cap.1, 76)</w:t>
      </w:r>
      <w:r w:rsidR="00C34CA8">
        <w:t>.</w:t>
      </w:r>
      <w:r>
        <w:t xml:space="preserve"> In questo senso la sovranità risiede nel popolo ed  è </w:t>
      </w:r>
      <w:r w:rsidRPr="00BB1291">
        <w:rPr>
          <w:b/>
        </w:rPr>
        <w:t>retta</w:t>
      </w:r>
      <w:r>
        <w:t xml:space="preserve"> (in quanto diretta alla conservazione e al benessere di tutti), </w:t>
      </w:r>
      <w:r w:rsidRPr="00BB1291">
        <w:rPr>
          <w:b/>
        </w:rPr>
        <w:t>infallibile</w:t>
      </w:r>
      <w:r>
        <w:t xml:space="preserve"> ( “Anche se il giudizio che la guida non sempre è illuminato”, in quanto non si è perfetti),  </w:t>
      </w:r>
      <w:r w:rsidRPr="00BB1291">
        <w:rPr>
          <w:b/>
        </w:rPr>
        <w:t>giusta</w:t>
      </w:r>
      <w:r>
        <w:t xml:space="preserve"> ( contro privilegi e preferenze), </w:t>
      </w:r>
      <w:r w:rsidRPr="00BB1291">
        <w:rPr>
          <w:b/>
        </w:rPr>
        <w:t xml:space="preserve">indistruttibile </w:t>
      </w:r>
      <w:r>
        <w:t>(anche se temporaneamente può essere oscurata da particolarismi) .      La forma dello stato deve essere repubblicana e  in esso l’individuo è insieme cittadino in quanto partecipe della legislazione, e suddito in quanto soggetto alla legge.</w:t>
      </w:r>
    </w:p>
    <w:p w:rsidR="005938EA" w:rsidRPr="00F72BAD" w:rsidRDefault="005938EA" w:rsidP="005938EA">
      <w:pPr>
        <w:pStyle w:val="Paragrafoelenco"/>
        <w:numPr>
          <w:ilvl w:val="0"/>
          <w:numId w:val="1"/>
        </w:numPr>
        <w:ind w:left="786"/>
        <w:jc w:val="both"/>
        <w:rPr>
          <w:b/>
        </w:rPr>
      </w:pPr>
      <w:r w:rsidRPr="00F72BAD">
        <w:rPr>
          <w:b/>
        </w:rPr>
        <w:t>Il governo</w:t>
      </w:r>
    </w:p>
    <w:p w:rsidR="005938EA" w:rsidRPr="00F72BAD" w:rsidRDefault="005938EA" w:rsidP="005938EA">
      <w:pPr>
        <w:ind w:left="360"/>
        <w:jc w:val="both"/>
        <w:rPr>
          <w:b/>
        </w:rPr>
      </w:pPr>
      <w:r>
        <w:t xml:space="preserve">Per quanto  riguarda il governo,  di cui si tratta nel libro III, se  il potere legislativo rimane al popolo in un a cornice di democrazia diretta, - quindi con </w:t>
      </w:r>
      <w:r w:rsidRPr="00F72BAD">
        <w:rPr>
          <w:b/>
        </w:rPr>
        <w:t>un reciproco riconoscimento tra cittadini e istituzioni</w:t>
      </w:r>
      <w:r>
        <w:t xml:space="preserve"> -, il potere esecutivo comporta un governo fatto dei migliori perché non tutti hanno le qualità necessarie per governare, oltre il fatto che  “non si può immaginare che il popolo resti senza interruzione adunato in assemblea per attendere agli affari pubblici”, ma i governanti sono  funzionari che  “il popolo può assumere e   destituire quando meglio crede” e anche il contratto sociale può essere sciolto ma solo per volontà espressa di comune accordo. Infine,</w:t>
      </w:r>
      <w:r w:rsidR="00C34CA8">
        <w:t xml:space="preserve"> </w:t>
      </w:r>
      <w:r>
        <w:t>nel libro quarto si specificano le condizioni e le modalità di funzionamento dello  Stato nelle sue articolazioni</w:t>
      </w:r>
      <w:r w:rsidR="008073A7">
        <w:t>.</w:t>
      </w:r>
      <w:r w:rsidR="00544B51">
        <w:t xml:space="preserve">                                                                                                      </w:t>
      </w:r>
    </w:p>
    <w:p w:rsidR="008073A7" w:rsidRPr="00E67994" w:rsidRDefault="008073A7" w:rsidP="00E67994">
      <w:pPr>
        <w:ind w:left="360"/>
        <w:jc w:val="both"/>
        <w:rPr>
          <w:b/>
        </w:rPr>
      </w:pPr>
      <w:r w:rsidRPr="00E67994">
        <w:rPr>
          <w:b/>
        </w:rPr>
        <w:t>QUESTIONI APERTE</w:t>
      </w:r>
      <w:r w:rsidR="00E67994" w:rsidRPr="00E67994">
        <w:rPr>
          <w:b/>
        </w:rPr>
        <w:t xml:space="preserve"> DA DIBATTERE:</w:t>
      </w:r>
    </w:p>
    <w:p w:rsidR="00544B51" w:rsidRPr="00442C5C" w:rsidRDefault="00544B51" w:rsidP="00544B51">
      <w:pPr>
        <w:pStyle w:val="Paragrafoelenco"/>
        <w:numPr>
          <w:ilvl w:val="0"/>
          <w:numId w:val="1"/>
        </w:numPr>
        <w:ind w:left="360"/>
        <w:jc w:val="both"/>
      </w:pPr>
      <w:r w:rsidRPr="00120260">
        <w:rPr>
          <w:b/>
        </w:rPr>
        <w:t>Quale libertà</w:t>
      </w:r>
      <w:r>
        <w:rPr>
          <w:b/>
        </w:rPr>
        <w:t xml:space="preserve">                                                                                                                                                           </w:t>
      </w:r>
    </w:p>
    <w:p w:rsidR="00544B51" w:rsidRPr="00544B51" w:rsidRDefault="00544B51" w:rsidP="00E67994">
      <w:pPr>
        <w:pStyle w:val="Paragrafoelenco"/>
        <w:numPr>
          <w:ilvl w:val="0"/>
          <w:numId w:val="1"/>
        </w:numPr>
        <w:ind w:left="360"/>
        <w:jc w:val="both"/>
      </w:pPr>
      <w:r>
        <w:t>Norberto Bobbio la descrive così: “nella  dottrina liberale classica ‘essere liberi’ significa godere di una sfera di azione , più o meno larga, non controllata dagli organi del potere statale (…) differente  il significato adoperato nella dottrina democratica, secondo la quale ‘essere liberi’ significa non già non aver leggi, ma dare leggi a se stessi”</w:t>
      </w:r>
    </w:p>
    <w:p w:rsidR="00C34CA8" w:rsidRPr="00C34CA8" w:rsidRDefault="00C34CA8" w:rsidP="00544B51">
      <w:pPr>
        <w:pStyle w:val="Paragrafoelenco"/>
        <w:numPr>
          <w:ilvl w:val="0"/>
          <w:numId w:val="1"/>
        </w:numPr>
        <w:ind w:left="360"/>
        <w:jc w:val="both"/>
      </w:pPr>
    </w:p>
    <w:p w:rsidR="00544B51" w:rsidRPr="00442C5C" w:rsidRDefault="00C34CA8" w:rsidP="00C34CA8">
      <w:pPr>
        <w:ind w:left="360"/>
        <w:jc w:val="both"/>
      </w:pPr>
      <w:r>
        <w:rPr>
          <w:b/>
        </w:rPr>
        <w:lastRenderedPageBreak/>
        <w:t>Q</w:t>
      </w:r>
      <w:r w:rsidR="00544B51" w:rsidRPr="00C34CA8">
        <w:rPr>
          <w:b/>
        </w:rPr>
        <w:t xml:space="preserve">uale obbedienza alle leggi.                                                                                                                                                     </w:t>
      </w:r>
    </w:p>
    <w:p w:rsidR="00544B51" w:rsidRDefault="00544B51" w:rsidP="00544B51">
      <w:pPr>
        <w:pStyle w:val="Paragrafoelenco"/>
        <w:numPr>
          <w:ilvl w:val="0"/>
          <w:numId w:val="1"/>
        </w:numPr>
        <w:ind w:left="360"/>
        <w:jc w:val="both"/>
      </w:pPr>
      <w:r>
        <w:rPr>
          <w:b/>
        </w:rPr>
        <w:t>L</w:t>
      </w:r>
      <w:r>
        <w:t xml:space="preserve">’obbedienza alle leggi per Hobbes si basa </w:t>
      </w:r>
      <w:r w:rsidRPr="00120260">
        <w:rPr>
          <w:b/>
        </w:rPr>
        <w:t>sulla forza</w:t>
      </w:r>
      <w:r>
        <w:t xml:space="preserve"> in quanto mezzo idoneo a conferire unità a una moltitudine altrimenti non aggregabile; per </w:t>
      </w:r>
      <w:proofErr w:type="spellStart"/>
      <w:r>
        <w:t>Locke</w:t>
      </w:r>
      <w:proofErr w:type="spellEnd"/>
      <w:r>
        <w:t xml:space="preserve"> </w:t>
      </w:r>
      <w:r w:rsidRPr="00120260">
        <w:rPr>
          <w:b/>
        </w:rPr>
        <w:t>si basa sull’interesse</w:t>
      </w:r>
      <w:r>
        <w:t xml:space="preserve"> economico-sociale dell’uomo ‘egoista ragionevole’ con il massimo della tutela possibile di fronte all’ingerenza statale, per Rousseau l’obbedienza  si basa sul dovere in quanto “è impossibile che qualsivoglia istituzione possa funzionare secondo lo spirito in cui è stata costituita, se non è diretta secondo la legge del dovere” [ qui si trova una intonazione  morale ripresa qualche decennio dopo da </w:t>
      </w:r>
      <w:proofErr w:type="spellStart"/>
      <w:r>
        <w:t>Kant</w:t>
      </w:r>
      <w:proofErr w:type="spellEnd"/>
      <w:r>
        <w:t>, con la “legge morale dentro di me”]</w:t>
      </w:r>
    </w:p>
    <w:p w:rsidR="00544B51" w:rsidRPr="005B28AE" w:rsidRDefault="00544B51" w:rsidP="00544B51">
      <w:pPr>
        <w:pStyle w:val="Paragrafoelenco"/>
        <w:numPr>
          <w:ilvl w:val="0"/>
          <w:numId w:val="1"/>
        </w:numPr>
        <w:ind w:left="360"/>
        <w:jc w:val="both"/>
      </w:pPr>
      <w:r>
        <w:rPr>
          <w:b/>
        </w:rPr>
        <w:t>Quali  punti critici</w:t>
      </w:r>
    </w:p>
    <w:p w:rsidR="00442C5C" w:rsidRDefault="00442C5C" w:rsidP="00442C5C">
      <w:pPr>
        <w:pStyle w:val="Paragrafoelenco"/>
        <w:numPr>
          <w:ilvl w:val="0"/>
          <w:numId w:val="1"/>
        </w:numPr>
      </w:pPr>
      <w:r>
        <w:t xml:space="preserve">1) </w:t>
      </w:r>
      <w:r w:rsidRPr="008073A7">
        <w:rPr>
          <w:i/>
        </w:rPr>
        <w:t>Condizioni di realizzabilità</w:t>
      </w:r>
      <w:r>
        <w:t xml:space="preserve"> d</w:t>
      </w:r>
      <w:r w:rsidR="00BD0EE1">
        <w:t>ello</w:t>
      </w:r>
      <w:r>
        <w:t xml:space="preserve"> Stato a democrazia diretta sono: </w:t>
      </w:r>
      <w:r w:rsidR="008073A7">
        <w:t>a</w:t>
      </w:r>
      <w:r>
        <w:t xml:space="preserve">) stati di piccole dimensioni; </w:t>
      </w:r>
      <w:r w:rsidR="008073A7">
        <w:t>b</w:t>
      </w:r>
      <w:r>
        <w:t xml:space="preserve">) economia agricola di sussistenza con poco commercio; </w:t>
      </w:r>
      <w:r w:rsidR="008073A7">
        <w:t>c</w:t>
      </w:r>
      <w:r>
        <w:t xml:space="preserve">) ridotte differenze  tra i membri di ricchezze e status sociale. In più: un popolo giovane e docile perché i popoli invecchiati non sono recuperabili (“I popoli, come gli uomini, non sono docili che nella loro giovinezza e, invecchiando, diventano incorreggibili”, libro II, cap.8) in quanto “una volta consolidati i costumi e radicati i pregiudizi, volerli riformare è impresa rischiosa e inutile”. </w:t>
      </w:r>
    </w:p>
    <w:p w:rsidR="00442C5C" w:rsidRDefault="00442C5C" w:rsidP="00442C5C">
      <w:pPr>
        <w:pStyle w:val="Paragrafoelenco"/>
        <w:numPr>
          <w:ilvl w:val="0"/>
          <w:numId w:val="1"/>
        </w:numPr>
      </w:pPr>
      <w:r>
        <w:t>2)</w:t>
      </w:r>
      <w:r w:rsidR="00E67994">
        <w:t xml:space="preserve"> </w:t>
      </w:r>
      <w:r>
        <w:t xml:space="preserve">Un punto  </w:t>
      </w:r>
      <w:r w:rsidR="00BD0EE1">
        <w:t xml:space="preserve">molto </w:t>
      </w:r>
      <w:r>
        <w:t xml:space="preserve">discutibile </w:t>
      </w:r>
      <w:r w:rsidR="008073A7">
        <w:t xml:space="preserve">e delicata </w:t>
      </w:r>
      <w:r>
        <w:t xml:space="preserve">è </w:t>
      </w:r>
      <w:r w:rsidRPr="00131B00">
        <w:rPr>
          <w:i/>
        </w:rPr>
        <w:t>la esigenza  della unanimità</w:t>
      </w:r>
      <w:r>
        <w:t xml:space="preserve"> che è connessa al contratto sociale e l’opinione maggioritaria è vincolante,  “quindi prevale una opinione contraria alla mia, ciò prova solo che mi ero sbagliato e che credevo volontà generale ciò che non lo era”, per cui </w:t>
      </w:r>
      <w:r w:rsidR="008073A7">
        <w:t>“</w:t>
      </w:r>
      <w:r>
        <w:t>non devo sentire la decisione una prevaricazione su se stesso ma di aver votato senza scegliere quel che veramente volevo come depositario della volontà generale</w:t>
      </w:r>
      <w:r w:rsidR="008073A7">
        <w:t>”</w:t>
      </w:r>
      <w:r>
        <w:t xml:space="preserve">. </w:t>
      </w:r>
    </w:p>
    <w:p w:rsidR="00442C5C" w:rsidRDefault="00442C5C" w:rsidP="00442C5C">
      <w:pPr>
        <w:pStyle w:val="Paragrafoelenco"/>
        <w:numPr>
          <w:ilvl w:val="0"/>
          <w:numId w:val="1"/>
        </w:numPr>
      </w:pPr>
      <w:r>
        <w:t xml:space="preserve">3) </w:t>
      </w:r>
      <w:r w:rsidR="00544B51">
        <w:t xml:space="preserve">Controversa </w:t>
      </w:r>
      <w:r>
        <w:t xml:space="preserve"> è la </w:t>
      </w:r>
      <w:r w:rsidRPr="00131B00">
        <w:rPr>
          <w:i/>
        </w:rPr>
        <w:t>introduzione della figura del legislatore</w:t>
      </w:r>
      <w:r>
        <w:t xml:space="preserve"> “in grado di cambiare  la natura umana” ( libro II, cap.7). Ecco l’attacco: “Per scoprire le migliori regole della società che convengono alle Nazioni sarebbe necessaria una intelligenza superiore, che capisse tutte le passioni umane senza provarne alcuna (…)che potesse infine, preparandosi una gloria lontana nello svolgersi dei tempi, lavorare in  un secolo e godere in un altro. Occorrerebbero degli Dei per dare leggi agli uomini”.  Ma “nella legislazione coesistono due elementi che sembrano incompatibili: un’impresa al di sopra delle forze umane e, per eseguirla, un’autorità nulla.” Eppure: “Perché un popolo allo stato nascente fosse in grado di apprezzare i sani principi della politica e seguire le regole fondamentali della ragion di Stato bisognerebbe che l’effetto potesse diventare la causa, cioè che lo spirito sociale, il quale deve essere il prodotto delle istituzioni , le informasse fin dall’inizio e che gli uomini fossero, prima di ricevere le leggi, ciò che debbono diventare per opera di queste”.</w:t>
      </w:r>
      <w:r w:rsidR="00BD0EE1">
        <w:t xml:space="preserve"> </w:t>
      </w:r>
      <w:r w:rsidR="002908B9">
        <w:t xml:space="preserve">Ne viene una sorta </w:t>
      </w:r>
      <w:r w:rsidR="00BD0EE1">
        <w:t xml:space="preserve">di </w:t>
      </w:r>
      <w:r w:rsidR="00BD0EE1" w:rsidRPr="002908B9">
        <w:rPr>
          <w:b/>
        </w:rPr>
        <w:t>cortocircuito logico</w:t>
      </w:r>
      <w:r w:rsidR="0072262B">
        <w:rPr>
          <w:b/>
        </w:rPr>
        <w:t xml:space="preserve"> </w:t>
      </w:r>
      <w:r w:rsidR="0072262B" w:rsidRPr="0072262B">
        <w:t>di cui Rousseau è consapevole ma non risolve</w:t>
      </w:r>
      <w:r w:rsidR="00BD0EE1" w:rsidRPr="0072262B">
        <w:t>.</w:t>
      </w:r>
      <w:r w:rsidR="00BD0EE1">
        <w:t xml:space="preserve"> </w:t>
      </w:r>
    </w:p>
    <w:p w:rsidR="00442C5C" w:rsidRDefault="00442C5C" w:rsidP="00442C5C"/>
    <w:p w:rsidR="005938EA" w:rsidRDefault="005938EA" w:rsidP="005938EA">
      <w:pPr>
        <w:ind w:left="426"/>
        <w:jc w:val="both"/>
        <w:rPr>
          <w:b/>
        </w:rPr>
      </w:pPr>
    </w:p>
    <w:p w:rsidR="005175C7" w:rsidRDefault="005175C7"/>
    <w:p w:rsidR="008073A7" w:rsidRDefault="008073A7"/>
    <w:p w:rsidR="005175C7" w:rsidRDefault="005175C7"/>
    <w:p w:rsidR="001C3E2F" w:rsidRDefault="00D428DD">
      <w:r>
        <w:t xml:space="preserve"> </w:t>
      </w:r>
      <w:r w:rsidR="001C3E2F">
        <w:t xml:space="preserve"> </w:t>
      </w:r>
      <w:r w:rsidR="007011CE">
        <w:t xml:space="preserve"> </w:t>
      </w:r>
    </w:p>
    <w:p w:rsidR="00632581" w:rsidRDefault="00632581"/>
    <w:p w:rsidR="00F41FDB" w:rsidRDefault="00F41FDB"/>
    <w:p w:rsidR="00F94827" w:rsidRDefault="0078005A">
      <w:r>
        <w:t xml:space="preserve"> </w:t>
      </w:r>
      <w:r w:rsidR="00225BE0">
        <w:t xml:space="preserve"> </w:t>
      </w:r>
      <w:r w:rsidR="00F94827">
        <w:t xml:space="preserve"> </w:t>
      </w:r>
    </w:p>
    <w:sectPr w:rsidR="00F94827" w:rsidSect="00063804">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187" w:rsidRDefault="00904187" w:rsidP="00EC1B5E">
      <w:pPr>
        <w:spacing w:after="0" w:line="240" w:lineRule="auto"/>
      </w:pPr>
      <w:r>
        <w:separator/>
      </w:r>
    </w:p>
  </w:endnote>
  <w:endnote w:type="continuationSeparator" w:id="0">
    <w:p w:rsidR="00904187" w:rsidRDefault="00904187" w:rsidP="00EC1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9225"/>
      <w:docPartObj>
        <w:docPartGallery w:val="Page Numbers (Bottom of Page)"/>
        <w:docPartUnique/>
      </w:docPartObj>
    </w:sdtPr>
    <w:sdtContent>
      <w:p w:rsidR="00EA01EF" w:rsidRDefault="006C1F53">
        <w:pPr>
          <w:pStyle w:val="Pidipagina"/>
          <w:jc w:val="right"/>
        </w:pPr>
        <w:fldSimple w:instr=" PAGE   \* MERGEFORMAT ">
          <w:r w:rsidR="008D4FE1">
            <w:rPr>
              <w:noProof/>
            </w:rPr>
            <w:t>1</w:t>
          </w:r>
        </w:fldSimple>
      </w:p>
    </w:sdtContent>
  </w:sdt>
  <w:p w:rsidR="00EA01EF" w:rsidRDefault="00EA01E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187" w:rsidRDefault="00904187" w:rsidP="00EC1B5E">
      <w:pPr>
        <w:spacing w:after="0" w:line="240" w:lineRule="auto"/>
      </w:pPr>
      <w:r>
        <w:separator/>
      </w:r>
    </w:p>
  </w:footnote>
  <w:footnote w:type="continuationSeparator" w:id="0">
    <w:p w:rsidR="00904187" w:rsidRDefault="00904187" w:rsidP="00EC1B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1EF" w:rsidRDefault="00EA01EF">
    <w:pPr>
      <w:pStyle w:val="Intestazione"/>
    </w:pPr>
  </w:p>
  <w:p w:rsidR="00EA01EF" w:rsidRDefault="00EA01EF">
    <w:pPr>
      <w:pStyle w:val="Intestazione"/>
    </w:pPr>
  </w:p>
  <w:p w:rsidR="00EA01EF" w:rsidRDefault="00EA01E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983A6B"/>
    <w:multiLevelType w:val="hybridMultilevel"/>
    <w:tmpl w:val="525A9DF8"/>
    <w:lvl w:ilvl="0" w:tplc="1E74B6D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E4410"/>
    <w:rsid w:val="00001D63"/>
    <w:rsid w:val="00010B6B"/>
    <w:rsid w:val="0002103D"/>
    <w:rsid w:val="000251C0"/>
    <w:rsid w:val="00026B6B"/>
    <w:rsid w:val="0003173C"/>
    <w:rsid w:val="00034830"/>
    <w:rsid w:val="0004149C"/>
    <w:rsid w:val="00047DC5"/>
    <w:rsid w:val="00053EDC"/>
    <w:rsid w:val="000545AA"/>
    <w:rsid w:val="000556FA"/>
    <w:rsid w:val="00056C5D"/>
    <w:rsid w:val="000621E4"/>
    <w:rsid w:val="000623A0"/>
    <w:rsid w:val="00062DCD"/>
    <w:rsid w:val="00063804"/>
    <w:rsid w:val="00063F2F"/>
    <w:rsid w:val="00074CF0"/>
    <w:rsid w:val="000829B3"/>
    <w:rsid w:val="00083CD7"/>
    <w:rsid w:val="000A5B88"/>
    <w:rsid w:val="000A5C37"/>
    <w:rsid w:val="000B092B"/>
    <w:rsid w:val="000C1D48"/>
    <w:rsid w:val="000C3145"/>
    <w:rsid w:val="000C4259"/>
    <w:rsid w:val="000C7998"/>
    <w:rsid w:val="000D14CF"/>
    <w:rsid w:val="000D3E27"/>
    <w:rsid w:val="000E36FB"/>
    <w:rsid w:val="000E77C2"/>
    <w:rsid w:val="000F47C9"/>
    <w:rsid w:val="00101113"/>
    <w:rsid w:val="00104997"/>
    <w:rsid w:val="00104A84"/>
    <w:rsid w:val="00106857"/>
    <w:rsid w:val="00111265"/>
    <w:rsid w:val="001136B6"/>
    <w:rsid w:val="00126BC2"/>
    <w:rsid w:val="00131B00"/>
    <w:rsid w:val="00131C78"/>
    <w:rsid w:val="001340DA"/>
    <w:rsid w:val="00140278"/>
    <w:rsid w:val="001432CD"/>
    <w:rsid w:val="001460A4"/>
    <w:rsid w:val="00162C10"/>
    <w:rsid w:val="00163646"/>
    <w:rsid w:val="00173565"/>
    <w:rsid w:val="00182666"/>
    <w:rsid w:val="00192A23"/>
    <w:rsid w:val="001963F6"/>
    <w:rsid w:val="001B1809"/>
    <w:rsid w:val="001B2C7C"/>
    <w:rsid w:val="001C2180"/>
    <w:rsid w:val="001C2717"/>
    <w:rsid w:val="001C3E2F"/>
    <w:rsid w:val="001D092F"/>
    <w:rsid w:val="001F7631"/>
    <w:rsid w:val="00205214"/>
    <w:rsid w:val="00212CCE"/>
    <w:rsid w:val="00221BF0"/>
    <w:rsid w:val="00225BE0"/>
    <w:rsid w:val="002354F1"/>
    <w:rsid w:val="00235898"/>
    <w:rsid w:val="00245E05"/>
    <w:rsid w:val="00251ACC"/>
    <w:rsid w:val="002622FD"/>
    <w:rsid w:val="002768A6"/>
    <w:rsid w:val="00283A5C"/>
    <w:rsid w:val="00284922"/>
    <w:rsid w:val="002908B9"/>
    <w:rsid w:val="002A79FC"/>
    <w:rsid w:val="002B65F4"/>
    <w:rsid w:val="002C6E2C"/>
    <w:rsid w:val="002D4C46"/>
    <w:rsid w:val="002E2690"/>
    <w:rsid w:val="002E61A8"/>
    <w:rsid w:val="002F1941"/>
    <w:rsid w:val="002F453C"/>
    <w:rsid w:val="00316BD3"/>
    <w:rsid w:val="00321D6F"/>
    <w:rsid w:val="00360770"/>
    <w:rsid w:val="00361828"/>
    <w:rsid w:val="00362282"/>
    <w:rsid w:val="00371350"/>
    <w:rsid w:val="003759F3"/>
    <w:rsid w:val="00391FCA"/>
    <w:rsid w:val="003956B5"/>
    <w:rsid w:val="003A2CF5"/>
    <w:rsid w:val="003A465F"/>
    <w:rsid w:val="003A6F2F"/>
    <w:rsid w:val="003B0CBA"/>
    <w:rsid w:val="003B5331"/>
    <w:rsid w:val="003D17CF"/>
    <w:rsid w:val="003D5412"/>
    <w:rsid w:val="003F2ECC"/>
    <w:rsid w:val="003F6CD3"/>
    <w:rsid w:val="00400E5F"/>
    <w:rsid w:val="0040180F"/>
    <w:rsid w:val="004302DA"/>
    <w:rsid w:val="004415EE"/>
    <w:rsid w:val="00442C5C"/>
    <w:rsid w:val="004500BE"/>
    <w:rsid w:val="0045370E"/>
    <w:rsid w:val="0045429C"/>
    <w:rsid w:val="00454321"/>
    <w:rsid w:val="0047340D"/>
    <w:rsid w:val="00480832"/>
    <w:rsid w:val="00491A85"/>
    <w:rsid w:val="004A1155"/>
    <w:rsid w:val="004C367E"/>
    <w:rsid w:val="004E552E"/>
    <w:rsid w:val="004E7995"/>
    <w:rsid w:val="004F03F8"/>
    <w:rsid w:val="005175C7"/>
    <w:rsid w:val="005241CA"/>
    <w:rsid w:val="00524812"/>
    <w:rsid w:val="00530B5B"/>
    <w:rsid w:val="00532486"/>
    <w:rsid w:val="00541445"/>
    <w:rsid w:val="00543783"/>
    <w:rsid w:val="00544B51"/>
    <w:rsid w:val="005615AD"/>
    <w:rsid w:val="00574926"/>
    <w:rsid w:val="005806BA"/>
    <w:rsid w:val="00591970"/>
    <w:rsid w:val="005938EA"/>
    <w:rsid w:val="00594BB8"/>
    <w:rsid w:val="00594F17"/>
    <w:rsid w:val="005C677F"/>
    <w:rsid w:val="005F001C"/>
    <w:rsid w:val="005F2B3F"/>
    <w:rsid w:val="006039E7"/>
    <w:rsid w:val="00617141"/>
    <w:rsid w:val="00632581"/>
    <w:rsid w:val="0063331A"/>
    <w:rsid w:val="006503CC"/>
    <w:rsid w:val="0065257E"/>
    <w:rsid w:val="00656867"/>
    <w:rsid w:val="00656E6F"/>
    <w:rsid w:val="006621BA"/>
    <w:rsid w:val="00663F9C"/>
    <w:rsid w:val="00664F7C"/>
    <w:rsid w:val="0066776C"/>
    <w:rsid w:val="00667988"/>
    <w:rsid w:val="0067267E"/>
    <w:rsid w:val="00681EE6"/>
    <w:rsid w:val="006858B9"/>
    <w:rsid w:val="0068780D"/>
    <w:rsid w:val="00695E85"/>
    <w:rsid w:val="006A0524"/>
    <w:rsid w:val="006A16CD"/>
    <w:rsid w:val="006B1486"/>
    <w:rsid w:val="006B681E"/>
    <w:rsid w:val="006B6D58"/>
    <w:rsid w:val="006C1F53"/>
    <w:rsid w:val="006D61F9"/>
    <w:rsid w:val="006D7C40"/>
    <w:rsid w:val="006E5DEB"/>
    <w:rsid w:val="006E709B"/>
    <w:rsid w:val="006F01EE"/>
    <w:rsid w:val="006F593B"/>
    <w:rsid w:val="006F7BA2"/>
    <w:rsid w:val="007011CE"/>
    <w:rsid w:val="0070220D"/>
    <w:rsid w:val="0070356D"/>
    <w:rsid w:val="00713ACD"/>
    <w:rsid w:val="007140DB"/>
    <w:rsid w:val="00722232"/>
    <w:rsid w:val="0072262B"/>
    <w:rsid w:val="0072606B"/>
    <w:rsid w:val="00726376"/>
    <w:rsid w:val="007274AF"/>
    <w:rsid w:val="00737B5B"/>
    <w:rsid w:val="0075305C"/>
    <w:rsid w:val="00766060"/>
    <w:rsid w:val="007673CA"/>
    <w:rsid w:val="00767994"/>
    <w:rsid w:val="007712F0"/>
    <w:rsid w:val="00775E9E"/>
    <w:rsid w:val="0078005A"/>
    <w:rsid w:val="00782E04"/>
    <w:rsid w:val="007A62BD"/>
    <w:rsid w:val="007B2D19"/>
    <w:rsid w:val="007B615B"/>
    <w:rsid w:val="007C0112"/>
    <w:rsid w:val="007C4D22"/>
    <w:rsid w:val="007D2957"/>
    <w:rsid w:val="007D67EB"/>
    <w:rsid w:val="007D70B9"/>
    <w:rsid w:val="00803CE6"/>
    <w:rsid w:val="008073A7"/>
    <w:rsid w:val="0081658E"/>
    <w:rsid w:val="00816BC3"/>
    <w:rsid w:val="00835367"/>
    <w:rsid w:val="00841B3B"/>
    <w:rsid w:val="00843B15"/>
    <w:rsid w:val="008479EE"/>
    <w:rsid w:val="00854588"/>
    <w:rsid w:val="00860593"/>
    <w:rsid w:val="008624D6"/>
    <w:rsid w:val="008722C7"/>
    <w:rsid w:val="00874AB1"/>
    <w:rsid w:val="00877AFF"/>
    <w:rsid w:val="008830F2"/>
    <w:rsid w:val="008964A5"/>
    <w:rsid w:val="008A1F05"/>
    <w:rsid w:val="008A4E5B"/>
    <w:rsid w:val="008A76F8"/>
    <w:rsid w:val="008C2EDA"/>
    <w:rsid w:val="008D4FE1"/>
    <w:rsid w:val="008E0516"/>
    <w:rsid w:val="008F0BAF"/>
    <w:rsid w:val="008F4B3F"/>
    <w:rsid w:val="00904187"/>
    <w:rsid w:val="009112D1"/>
    <w:rsid w:val="00920BF4"/>
    <w:rsid w:val="00931B38"/>
    <w:rsid w:val="00932E35"/>
    <w:rsid w:val="009341B5"/>
    <w:rsid w:val="00953846"/>
    <w:rsid w:val="00956F6F"/>
    <w:rsid w:val="00993B29"/>
    <w:rsid w:val="009C7016"/>
    <w:rsid w:val="009D0E9E"/>
    <w:rsid w:val="009D2D99"/>
    <w:rsid w:val="009D4FCC"/>
    <w:rsid w:val="009E5E80"/>
    <w:rsid w:val="009E733B"/>
    <w:rsid w:val="009E75A7"/>
    <w:rsid w:val="009F0113"/>
    <w:rsid w:val="009F3099"/>
    <w:rsid w:val="009F39E9"/>
    <w:rsid w:val="00A14044"/>
    <w:rsid w:val="00A50005"/>
    <w:rsid w:val="00A64D4D"/>
    <w:rsid w:val="00A66BD7"/>
    <w:rsid w:val="00A7017B"/>
    <w:rsid w:val="00A77FE2"/>
    <w:rsid w:val="00A84BC9"/>
    <w:rsid w:val="00A968E6"/>
    <w:rsid w:val="00AA6AE2"/>
    <w:rsid w:val="00AA740B"/>
    <w:rsid w:val="00AB7E1A"/>
    <w:rsid w:val="00AC11DB"/>
    <w:rsid w:val="00AC210F"/>
    <w:rsid w:val="00AC3C65"/>
    <w:rsid w:val="00AD383B"/>
    <w:rsid w:val="00AE2230"/>
    <w:rsid w:val="00AE3E96"/>
    <w:rsid w:val="00AE6658"/>
    <w:rsid w:val="00AE6CCD"/>
    <w:rsid w:val="00AF2F85"/>
    <w:rsid w:val="00AF3488"/>
    <w:rsid w:val="00AF43C4"/>
    <w:rsid w:val="00AF5013"/>
    <w:rsid w:val="00B00BB4"/>
    <w:rsid w:val="00B01F6C"/>
    <w:rsid w:val="00B13735"/>
    <w:rsid w:val="00B2486B"/>
    <w:rsid w:val="00B249FD"/>
    <w:rsid w:val="00B264A2"/>
    <w:rsid w:val="00B30B49"/>
    <w:rsid w:val="00B4268A"/>
    <w:rsid w:val="00B44B47"/>
    <w:rsid w:val="00B52B99"/>
    <w:rsid w:val="00B574DA"/>
    <w:rsid w:val="00B62F5D"/>
    <w:rsid w:val="00B650D9"/>
    <w:rsid w:val="00B76D75"/>
    <w:rsid w:val="00B77768"/>
    <w:rsid w:val="00B908AE"/>
    <w:rsid w:val="00B9474F"/>
    <w:rsid w:val="00BA0DD9"/>
    <w:rsid w:val="00BA3B05"/>
    <w:rsid w:val="00BB05FB"/>
    <w:rsid w:val="00BB1291"/>
    <w:rsid w:val="00BB2129"/>
    <w:rsid w:val="00BB5C2E"/>
    <w:rsid w:val="00BC3EB3"/>
    <w:rsid w:val="00BC7029"/>
    <w:rsid w:val="00BD0EE1"/>
    <w:rsid w:val="00BD2EE3"/>
    <w:rsid w:val="00BE21F1"/>
    <w:rsid w:val="00BE2F39"/>
    <w:rsid w:val="00BE33BB"/>
    <w:rsid w:val="00BF51F3"/>
    <w:rsid w:val="00C01B57"/>
    <w:rsid w:val="00C024A0"/>
    <w:rsid w:val="00C13D7B"/>
    <w:rsid w:val="00C16560"/>
    <w:rsid w:val="00C27682"/>
    <w:rsid w:val="00C3355F"/>
    <w:rsid w:val="00C34CA8"/>
    <w:rsid w:val="00C415FA"/>
    <w:rsid w:val="00C55C26"/>
    <w:rsid w:val="00C5646A"/>
    <w:rsid w:val="00C60C69"/>
    <w:rsid w:val="00C63FA0"/>
    <w:rsid w:val="00C64167"/>
    <w:rsid w:val="00C75111"/>
    <w:rsid w:val="00C77CA8"/>
    <w:rsid w:val="00C80971"/>
    <w:rsid w:val="00C835F2"/>
    <w:rsid w:val="00CB2CF2"/>
    <w:rsid w:val="00CB66E8"/>
    <w:rsid w:val="00CC05F5"/>
    <w:rsid w:val="00CC60FB"/>
    <w:rsid w:val="00CC6374"/>
    <w:rsid w:val="00CC7545"/>
    <w:rsid w:val="00CD147B"/>
    <w:rsid w:val="00CD2EA4"/>
    <w:rsid w:val="00CE4410"/>
    <w:rsid w:val="00CF500C"/>
    <w:rsid w:val="00D10135"/>
    <w:rsid w:val="00D10932"/>
    <w:rsid w:val="00D21537"/>
    <w:rsid w:val="00D21C17"/>
    <w:rsid w:val="00D22F56"/>
    <w:rsid w:val="00D338AA"/>
    <w:rsid w:val="00D33BB3"/>
    <w:rsid w:val="00D351E2"/>
    <w:rsid w:val="00D428DD"/>
    <w:rsid w:val="00D6743E"/>
    <w:rsid w:val="00D80368"/>
    <w:rsid w:val="00D8394B"/>
    <w:rsid w:val="00D971C6"/>
    <w:rsid w:val="00D975A6"/>
    <w:rsid w:val="00DA1BA4"/>
    <w:rsid w:val="00DA26BB"/>
    <w:rsid w:val="00DA57B1"/>
    <w:rsid w:val="00DB2C2A"/>
    <w:rsid w:val="00DB46A7"/>
    <w:rsid w:val="00DB4FBB"/>
    <w:rsid w:val="00DC358A"/>
    <w:rsid w:val="00DC3E1E"/>
    <w:rsid w:val="00DD0996"/>
    <w:rsid w:val="00DD186B"/>
    <w:rsid w:val="00DD4EC0"/>
    <w:rsid w:val="00DE6E1E"/>
    <w:rsid w:val="00E01C98"/>
    <w:rsid w:val="00E06700"/>
    <w:rsid w:val="00E13BED"/>
    <w:rsid w:val="00E17618"/>
    <w:rsid w:val="00E26D1D"/>
    <w:rsid w:val="00E44D30"/>
    <w:rsid w:val="00E479FC"/>
    <w:rsid w:val="00E50C34"/>
    <w:rsid w:val="00E54F01"/>
    <w:rsid w:val="00E57338"/>
    <w:rsid w:val="00E6278F"/>
    <w:rsid w:val="00E64BAC"/>
    <w:rsid w:val="00E67994"/>
    <w:rsid w:val="00E70C64"/>
    <w:rsid w:val="00E75F08"/>
    <w:rsid w:val="00E81D81"/>
    <w:rsid w:val="00E914F1"/>
    <w:rsid w:val="00E976D9"/>
    <w:rsid w:val="00EA01EF"/>
    <w:rsid w:val="00EA5C53"/>
    <w:rsid w:val="00EA606D"/>
    <w:rsid w:val="00EA7118"/>
    <w:rsid w:val="00EB1CDC"/>
    <w:rsid w:val="00EC1B5E"/>
    <w:rsid w:val="00ED1E85"/>
    <w:rsid w:val="00ED2AEE"/>
    <w:rsid w:val="00EE47D3"/>
    <w:rsid w:val="00EF1756"/>
    <w:rsid w:val="00EF2FA3"/>
    <w:rsid w:val="00EF7EF1"/>
    <w:rsid w:val="00F03B74"/>
    <w:rsid w:val="00F10FAB"/>
    <w:rsid w:val="00F12EDF"/>
    <w:rsid w:val="00F14303"/>
    <w:rsid w:val="00F14CA3"/>
    <w:rsid w:val="00F16108"/>
    <w:rsid w:val="00F21A25"/>
    <w:rsid w:val="00F25A04"/>
    <w:rsid w:val="00F31BE3"/>
    <w:rsid w:val="00F41FDB"/>
    <w:rsid w:val="00F437A3"/>
    <w:rsid w:val="00F51759"/>
    <w:rsid w:val="00F5376B"/>
    <w:rsid w:val="00F60CE4"/>
    <w:rsid w:val="00F72BAD"/>
    <w:rsid w:val="00F74D78"/>
    <w:rsid w:val="00F83038"/>
    <w:rsid w:val="00F9131A"/>
    <w:rsid w:val="00F91CAB"/>
    <w:rsid w:val="00F934E7"/>
    <w:rsid w:val="00F94827"/>
    <w:rsid w:val="00F959C3"/>
    <w:rsid w:val="00F96A3F"/>
    <w:rsid w:val="00F978A1"/>
    <w:rsid w:val="00FA22B8"/>
    <w:rsid w:val="00FA78D9"/>
    <w:rsid w:val="00FB165A"/>
    <w:rsid w:val="00FB5C46"/>
    <w:rsid w:val="00FC79D8"/>
    <w:rsid w:val="00FD2986"/>
    <w:rsid w:val="00FF014A"/>
    <w:rsid w:val="00FF247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38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EC1B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C1B5E"/>
  </w:style>
  <w:style w:type="paragraph" w:styleId="Pidipagina">
    <w:name w:val="footer"/>
    <w:basedOn w:val="Normale"/>
    <w:link w:val="PidipaginaCarattere"/>
    <w:uiPriority w:val="99"/>
    <w:unhideWhenUsed/>
    <w:rsid w:val="00EC1B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1B5E"/>
  </w:style>
  <w:style w:type="paragraph" w:styleId="Paragrafoelenco">
    <w:name w:val="List Paragraph"/>
    <w:basedOn w:val="Normale"/>
    <w:uiPriority w:val="34"/>
    <w:qFormat/>
    <w:rsid w:val="00667988"/>
    <w:pPr>
      <w:ind w:left="720"/>
      <w:contextualSpacing/>
    </w:pPr>
  </w:style>
</w:styles>
</file>

<file path=word/webSettings.xml><?xml version="1.0" encoding="utf-8"?>
<w:webSettings xmlns:r="http://schemas.openxmlformats.org/officeDocument/2006/relationships" xmlns:w="http://schemas.openxmlformats.org/wordprocessingml/2006/main">
  <w:divs>
    <w:div w:id="80061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E024-9831-4003-9A58-453A9A71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4349</Words>
  <Characters>24793</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Franco Sarcinelli</dc:creator>
  <cp:lastModifiedBy>Franco</cp:lastModifiedBy>
  <cp:revision>31</cp:revision>
  <cp:lastPrinted>2018-01-21T13:27:00Z</cp:lastPrinted>
  <dcterms:created xsi:type="dcterms:W3CDTF">2020-04-06T12:07:00Z</dcterms:created>
  <dcterms:modified xsi:type="dcterms:W3CDTF">2020-04-08T13:50:00Z</dcterms:modified>
</cp:coreProperties>
</file>